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7E05" w14:textId="77777777" w:rsidR="0004129F" w:rsidRDefault="0004129F" w:rsidP="001D0179">
      <w:pPr>
        <w:spacing w:after="0" w:line="240" w:lineRule="auto"/>
        <w:jc w:val="center"/>
      </w:pPr>
      <w:r>
        <w:t>Pharmaceutical Society NI</w:t>
      </w:r>
    </w:p>
    <w:p w14:paraId="35ADCFA2" w14:textId="77777777" w:rsidR="001D0179" w:rsidRDefault="001D0179" w:rsidP="001D0179">
      <w:pPr>
        <w:spacing w:after="0" w:line="240" w:lineRule="auto"/>
        <w:jc w:val="center"/>
      </w:pPr>
    </w:p>
    <w:p w14:paraId="37DB7BEF" w14:textId="630FC079" w:rsidR="0004129F" w:rsidRDefault="0004129F" w:rsidP="001D0179">
      <w:pPr>
        <w:spacing w:after="0" w:line="240" w:lineRule="auto"/>
        <w:jc w:val="center"/>
        <w:rPr>
          <w:b/>
          <w:bCs/>
          <w:u w:val="single"/>
        </w:rPr>
      </w:pPr>
      <w:r>
        <w:rPr>
          <w:b/>
          <w:bCs/>
        </w:rPr>
        <w:t>Council Meeting</w:t>
      </w:r>
      <w:r>
        <w:rPr>
          <w:b/>
          <w:bCs/>
        </w:rPr>
        <w:br/>
        <w:t>Tuesday 24 February 2026</w:t>
      </w:r>
      <w:r>
        <w:br/>
      </w:r>
      <w:r>
        <w:br/>
      </w:r>
      <w:r>
        <w:rPr>
          <w:b/>
          <w:bCs/>
          <w:u w:val="single"/>
        </w:rPr>
        <w:t>Scrutiny Committee Annual Report</w:t>
      </w:r>
      <w:r w:rsidR="006A0581">
        <w:rPr>
          <w:b/>
          <w:bCs/>
          <w:u w:val="single"/>
        </w:rPr>
        <w:br/>
      </w:r>
    </w:p>
    <w:p w14:paraId="1A4406FF" w14:textId="6E57C084" w:rsidR="0004129F" w:rsidRPr="0004129F" w:rsidRDefault="0004129F" w:rsidP="001D0179">
      <w:pPr>
        <w:spacing w:after="0" w:line="240" w:lineRule="auto"/>
        <w:jc w:val="center"/>
        <w:rPr>
          <w:b/>
          <w:bCs/>
          <w:u w:val="single"/>
        </w:rPr>
      </w:pPr>
      <w:r>
        <w:rPr>
          <w:b/>
          <w:bCs/>
          <w:u w:val="single"/>
        </w:rPr>
        <w:t>FOR APPROVAL</w:t>
      </w:r>
      <w:r w:rsidR="006A0581">
        <w:rPr>
          <w:b/>
          <w:bCs/>
          <w:u w:val="single"/>
        </w:rPr>
        <w:br/>
      </w:r>
    </w:p>
    <w:p w14:paraId="6CC2CE25" w14:textId="2E59F53B" w:rsidR="00CB4669" w:rsidRPr="00D247B9" w:rsidRDefault="00D247B9" w:rsidP="001D0179">
      <w:pPr>
        <w:spacing w:after="0" w:line="240" w:lineRule="auto"/>
        <w:ind w:right="9"/>
        <w:textAlignment w:val="baseline"/>
        <w:rPr>
          <w:rFonts w:eastAsia="Trebuchet MS" w:cs="Arial"/>
          <w:b/>
          <w:bCs/>
          <w:color w:val="000000"/>
        </w:rPr>
      </w:pPr>
      <w:r>
        <w:rPr>
          <w:rFonts w:eastAsia="Trebuchet MS" w:cs="Arial"/>
          <w:b/>
          <w:bCs/>
          <w:color w:val="000000"/>
        </w:rPr>
        <w:t xml:space="preserve">1.  </w:t>
      </w:r>
      <w:r w:rsidR="00CB4669" w:rsidRPr="00D247B9">
        <w:rPr>
          <w:rFonts w:eastAsia="Trebuchet MS" w:cs="Arial"/>
          <w:b/>
          <w:bCs/>
          <w:color w:val="000000"/>
        </w:rPr>
        <w:t>Introduction</w:t>
      </w:r>
    </w:p>
    <w:p w14:paraId="7AE4AB3B" w14:textId="77777777" w:rsidR="006A0581" w:rsidRDefault="006A0581" w:rsidP="001D0179">
      <w:pPr>
        <w:tabs>
          <w:tab w:val="left" w:pos="709"/>
        </w:tabs>
        <w:spacing w:after="0" w:line="240" w:lineRule="auto"/>
        <w:ind w:right="504"/>
        <w:textAlignment w:val="baseline"/>
        <w:rPr>
          <w:rFonts w:eastAsia="Trebuchet MS" w:cs="Arial"/>
          <w:color w:val="000000"/>
        </w:rPr>
      </w:pPr>
    </w:p>
    <w:p w14:paraId="086B555C" w14:textId="37816AA2" w:rsidR="00CB4669" w:rsidRPr="00E75D8C" w:rsidRDefault="006435F9" w:rsidP="001D0179">
      <w:pPr>
        <w:tabs>
          <w:tab w:val="left" w:pos="709"/>
        </w:tabs>
        <w:spacing w:after="0" w:line="240" w:lineRule="auto"/>
        <w:ind w:right="504"/>
        <w:textAlignment w:val="baseline"/>
        <w:rPr>
          <w:rFonts w:eastAsia="Trebuchet MS" w:cs="Arial"/>
          <w:color w:val="000000"/>
        </w:rPr>
      </w:pPr>
      <w:r>
        <w:rPr>
          <w:rFonts w:eastAsia="Trebuchet MS" w:cs="Arial"/>
          <w:color w:val="000000"/>
        </w:rPr>
        <w:t>This</w:t>
      </w:r>
      <w:r w:rsidR="000139D5">
        <w:rPr>
          <w:rFonts w:eastAsia="Trebuchet MS" w:cs="Arial"/>
          <w:color w:val="000000"/>
        </w:rPr>
        <w:t xml:space="preserve"> is the</w:t>
      </w:r>
      <w:r w:rsidR="00CB4669" w:rsidRPr="00E75D8C">
        <w:rPr>
          <w:rFonts w:eastAsia="Trebuchet MS" w:cs="Arial"/>
          <w:color w:val="000000"/>
        </w:rPr>
        <w:t xml:space="preserve"> </w:t>
      </w:r>
      <w:r>
        <w:rPr>
          <w:rFonts w:eastAsia="Trebuchet MS" w:cs="Arial"/>
          <w:color w:val="000000"/>
        </w:rPr>
        <w:t>thirteenth</w:t>
      </w:r>
      <w:r w:rsidR="00CB4669" w:rsidRPr="00E75D8C">
        <w:rPr>
          <w:rFonts w:eastAsia="Trebuchet MS" w:cs="Arial"/>
          <w:color w:val="000000"/>
        </w:rPr>
        <w:t xml:space="preserve"> Annual Report of the Committee’s work </w:t>
      </w:r>
      <w:r w:rsidR="000139D5">
        <w:rPr>
          <w:rFonts w:eastAsia="Trebuchet MS" w:cs="Arial"/>
          <w:color w:val="000000"/>
        </w:rPr>
        <w:t xml:space="preserve">and </w:t>
      </w:r>
      <w:r>
        <w:rPr>
          <w:rFonts w:eastAsia="Trebuchet MS" w:cs="Arial"/>
          <w:color w:val="000000"/>
        </w:rPr>
        <w:t>has been prepared</w:t>
      </w:r>
      <w:r w:rsidR="000139D5">
        <w:rPr>
          <w:rFonts w:eastAsia="Trebuchet MS" w:cs="Arial"/>
          <w:color w:val="000000"/>
        </w:rPr>
        <w:t xml:space="preserve"> </w:t>
      </w:r>
      <w:r w:rsidR="00CB4669" w:rsidRPr="00E75D8C">
        <w:rPr>
          <w:rFonts w:eastAsia="Trebuchet MS" w:cs="Arial"/>
          <w:color w:val="000000"/>
        </w:rPr>
        <w:t xml:space="preserve">in compliance with Regulation 7(1) of the Council of the Pharmaceutical Society of Northern Ireland (Statutory Committee, Scrutiny Committee and Advisers) Regulations (Northern Ireland) 2012 for the year </w:t>
      </w:r>
      <w:r w:rsidR="000139D5">
        <w:rPr>
          <w:rFonts w:eastAsia="Trebuchet MS" w:cs="Arial"/>
          <w:color w:val="000000"/>
        </w:rPr>
        <w:t>1 January 2025</w:t>
      </w:r>
      <w:r w:rsidR="00CB4669" w:rsidRPr="00E75D8C">
        <w:rPr>
          <w:rFonts w:eastAsia="Trebuchet MS" w:cs="Arial"/>
          <w:color w:val="000000"/>
        </w:rPr>
        <w:t xml:space="preserve"> to 31 December </w:t>
      </w:r>
      <w:r w:rsidR="000139D5">
        <w:rPr>
          <w:rFonts w:eastAsia="Trebuchet MS" w:cs="Arial"/>
          <w:color w:val="000000"/>
        </w:rPr>
        <w:t>2025</w:t>
      </w:r>
      <w:r w:rsidR="00CB4669" w:rsidRPr="00E75D8C">
        <w:rPr>
          <w:rFonts w:eastAsia="Trebuchet MS" w:cs="Arial"/>
          <w:color w:val="000000"/>
        </w:rPr>
        <w:t>.</w:t>
      </w:r>
    </w:p>
    <w:p w14:paraId="18B65DE6" w14:textId="3189E33B" w:rsidR="00CB4669" w:rsidRPr="00E75D8C" w:rsidRDefault="00CB4669" w:rsidP="001D0179">
      <w:pPr>
        <w:spacing w:after="0" w:line="240" w:lineRule="auto"/>
        <w:ind w:left="360" w:right="504" w:hanging="360"/>
        <w:textAlignment w:val="baseline"/>
        <w:rPr>
          <w:rFonts w:eastAsia="Trebuchet MS" w:cs="Arial"/>
          <w:color w:val="000000"/>
        </w:rPr>
      </w:pPr>
      <w:r w:rsidRPr="00E75D8C">
        <w:rPr>
          <w:rFonts w:eastAsia="Trebuchet MS" w:cs="Arial"/>
          <w:color w:val="000000"/>
        </w:rPr>
        <w:t>1.1</w:t>
      </w:r>
      <w:r w:rsidRPr="00E75D8C">
        <w:rPr>
          <w:rFonts w:eastAsia="Trebuchet MS" w:cs="Arial"/>
          <w:color w:val="000000"/>
        </w:rPr>
        <w:tab/>
        <w:t>The legislation states as follows at Regulation 7(1):</w:t>
      </w:r>
      <w:r w:rsidR="006A0581">
        <w:rPr>
          <w:rFonts w:eastAsia="Trebuchet MS" w:cs="Arial"/>
          <w:color w:val="000000"/>
        </w:rPr>
        <w:br/>
      </w:r>
    </w:p>
    <w:p w14:paraId="273D123A" w14:textId="41BA119D" w:rsidR="00CB4669" w:rsidRPr="000139D5" w:rsidRDefault="00CB4669" w:rsidP="001D0179">
      <w:pPr>
        <w:spacing w:after="0" w:line="240" w:lineRule="auto"/>
        <w:ind w:left="810" w:hanging="810"/>
        <w:textAlignment w:val="baseline"/>
        <w:rPr>
          <w:rFonts w:eastAsia="Trebuchet MS" w:cs="Arial"/>
          <w:i/>
          <w:iCs/>
          <w:color w:val="000000"/>
          <w:spacing w:val="-2"/>
        </w:rPr>
      </w:pPr>
      <w:r w:rsidRPr="000139D5">
        <w:rPr>
          <w:rFonts w:eastAsia="Trebuchet MS" w:cs="Arial"/>
          <w:i/>
          <w:iCs/>
          <w:color w:val="000000"/>
        </w:rPr>
        <w:t>7(1) The Scrutiny Committee has the following additional function</w:t>
      </w:r>
      <w:r w:rsidR="002A7354">
        <w:rPr>
          <w:rFonts w:eastAsia="Trebuchet MS" w:cs="Arial"/>
          <w:i/>
          <w:iCs/>
          <w:color w:val="000000"/>
        </w:rPr>
        <w:t>s-</w:t>
      </w:r>
      <w:r w:rsidR="002A7354">
        <w:rPr>
          <w:rFonts w:eastAsia="Trebuchet MS" w:cs="Arial"/>
          <w:i/>
          <w:iCs/>
          <w:color w:val="000000"/>
        </w:rPr>
        <w:br/>
      </w:r>
    </w:p>
    <w:p w14:paraId="6CF11475" w14:textId="1A427F91" w:rsidR="00CB4669" w:rsidRPr="000139D5" w:rsidRDefault="00CB4669" w:rsidP="001D0179">
      <w:pPr>
        <w:spacing w:after="0" w:line="240" w:lineRule="auto"/>
        <w:ind w:left="810" w:hanging="630"/>
        <w:textAlignment w:val="baseline"/>
        <w:rPr>
          <w:rFonts w:eastAsia="Trebuchet MS" w:cs="Arial"/>
          <w:i/>
          <w:iCs/>
          <w:color w:val="000000"/>
        </w:rPr>
      </w:pPr>
      <w:r w:rsidRPr="000139D5">
        <w:rPr>
          <w:rFonts w:eastAsia="Trebuchet MS" w:cs="Arial"/>
          <w:i/>
          <w:iCs/>
          <w:color w:val="000000"/>
        </w:rPr>
        <w:t xml:space="preserve">(a) </w:t>
      </w:r>
      <w:r w:rsidRPr="000139D5">
        <w:rPr>
          <w:rFonts w:eastAsia="Trebuchet MS" w:cs="Arial"/>
          <w:i/>
          <w:iCs/>
          <w:color w:val="000000"/>
        </w:rPr>
        <w:tab/>
        <w:t>providing an annual report to the Council in respect of each calendar year, by a date specified by the Council, which is to include</w:t>
      </w:r>
      <w:r w:rsidR="002A7354">
        <w:rPr>
          <w:rFonts w:eastAsia="Trebuchet MS" w:cs="Arial"/>
          <w:i/>
          <w:iCs/>
          <w:color w:val="000000"/>
        </w:rPr>
        <w:br/>
      </w:r>
    </w:p>
    <w:p w14:paraId="77AAC117" w14:textId="768458F6" w:rsidR="00CB4669" w:rsidRPr="000139D5" w:rsidRDefault="001D0179" w:rsidP="001D0179">
      <w:pPr>
        <w:pStyle w:val="ListParagraph"/>
        <w:numPr>
          <w:ilvl w:val="0"/>
          <w:numId w:val="2"/>
        </w:numPr>
        <w:tabs>
          <w:tab w:val="left" w:pos="432"/>
        </w:tabs>
        <w:spacing w:after="0" w:line="240" w:lineRule="auto"/>
        <w:ind w:left="900"/>
        <w:textAlignment w:val="baseline"/>
        <w:rPr>
          <w:rFonts w:eastAsia="Trebuchet MS" w:cs="Arial"/>
          <w:i/>
          <w:iCs/>
          <w:color w:val="000000"/>
        </w:rPr>
      </w:pPr>
      <w:r>
        <w:rPr>
          <w:rFonts w:eastAsia="Trebuchet MS" w:cs="Arial"/>
          <w:i/>
          <w:iCs/>
          <w:color w:val="000000"/>
        </w:rPr>
        <w:t xml:space="preserve">          </w:t>
      </w:r>
      <w:r w:rsidR="00CB4669" w:rsidRPr="000139D5">
        <w:rPr>
          <w:rFonts w:eastAsia="Trebuchet MS" w:cs="Arial"/>
          <w:i/>
          <w:iCs/>
          <w:color w:val="000000"/>
        </w:rPr>
        <w:t>trends, patterns and learning points observed from cases considered by the Scrutiny Committee,</w:t>
      </w:r>
      <w:r w:rsidR="00CB4669" w:rsidRPr="000139D5">
        <w:rPr>
          <w:rFonts w:eastAsia="Trebuchet MS" w:cs="Arial"/>
          <w:i/>
          <w:iCs/>
          <w:color w:val="000000"/>
        </w:rPr>
        <w:br/>
      </w:r>
    </w:p>
    <w:p w14:paraId="6CBE8178" w14:textId="70D06F0A" w:rsidR="00CB4669" w:rsidRPr="000139D5" w:rsidRDefault="001D0179" w:rsidP="001D0179">
      <w:pPr>
        <w:pStyle w:val="ListParagraph"/>
        <w:numPr>
          <w:ilvl w:val="0"/>
          <w:numId w:val="2"/>
        </w:numPr>
        <w:tabs>
          <w:tab w:val="left" w:pos="432"/>
        </w:tabs>
        <w:spacing w:after="0" w:line="240" w:lineRule="auto"/>
        <w:ind w:left="900"/>
        <w:textAlignment w:val="baseline"/>
        <w:rPr>
          <w:rFonts w:eastAsia="Trebuchet MS" w:cs="Arial"/>
          <w:i/>
          <w:iCs/>
          <w:color w:val="000000"/>
        </w:rPr>
      </w:pPr>
      <w:r>
        <w:rPr>
          <w:rFonts w:eastAsia="Trebuchet MS" w:cs="Arial"/>
          <w:i/>
          <w:iCs/>
          <w:color w:val="000000"/>
        </w:rPr>
        <w:t xml:space="preserve">          </w:t>
      </w:r>
      <w:r w:rsidR="00CB4669" w:rsidRPr="000139D5">
        <w:rPr>
          <w:rFonts w:eastAsia="Trebuchet MS" w:cs="Arial"/>
          <w:i/>
          <w:iCs/>
          <w:color w:val="000000"/>
        </w:rPr>
        <w:t>details of the numbers of Fitness to Practise and disqualification allegations which were disposed of by the Scrutiny Committee by means of warnings and undertakings during that year, and</w:t>
      </w:r>
      <w:r w:rsidR="00CB4669" w:rsidRPr="000139D5">
        <w:rPr>
          <w:rFonts w:eastAsia="Trebuchet MS" w:cs="Arial"/>
          <w:i/>
          <w:iCs/>
          <w:color w:val="000000"/>
        </w:rPr>
        <w:br/>
      </w:r>
    </w:p>
    <w:p w14:paraId="6379CB02" w14:textId="77777777" w:rsidR="00CB4669" w:rsidRDefault="00CB4669" w:rsidP="001D0179">
      <w:pPr>
        <w:pStyle w:val="ListParagraph"/>
        <w:numPr>
          <w:ilvl w:val="0"/>
          <w:numId w:val="2"/>
        </w:numPr>
        <w:spacing w:after="0" w:line="240" w:lineRule="auto"/>
        <w:ind w:left="900"/>
        <w:textAlignment w:val="baseline"/>
        <w:rPr>
          <w:rFonts w:eastAsia="Trebuchet MS" w:cs="Arial"/>
          <w:i/>
          <w:iCs/>
          <w:color w:val="000000"/>
        </w:rPr>
      </w:pPr>
      <w:r w:rsidRPr="000139D5">
        <w:rPr>
          <w:rFonts w:eastAsia="Trebuchet MS" w:cs="Arial"/>
          <w:i/>
          <w:iCs/>
          <w:color w:val="000000"/>
        </w:rPr>
        <w:t>the reasons why the allegations referred to in sub-paragraph (ii) were not referred to the Statutory Committee.</w:t>
      </w:r>
    </w:p>
    <w:p w14:paraId="3F6E4AE4" w14:textId="77777777" w:rsidR="001D0179" w:rsidRDefault="001D0179" w:rsidP="001D0179">
      <w:pPr>
        <w:spacing w:after="0" w:line="240" w:lineRule="auto"/>
        <w:textAlignment w:val="baseline"/>
        <w:rPr>
          <w:rFonts w:eastAsia="Trebuchet MS" w:cs="Arial"/>
          <w:i/>
          <w:iCs/>
          <w:color w:val="000000"/>
        </w:rPr>
      </w:pPr>
    </w:p>
    <w:p w14:paraId="17BC9506" w14:textId="221BDC8A" w:rsidR="001D0179" w:rsidRPr="001D0179" w:rsidRDefault="001D0179" w:rsidP="001D0179">
      <w:pPr>
        <w:spacing w:after="0" w:line="240" w:lineRule="auto"/>
        <w:ind w:left="360" w:hanging="360"/>
        <w:textAlignment w:val="baseline"/>
        <w:rPr>
          <w:rFonts w:eastAsia="Trebuchet MS" w:cs="Arial"/>
          <w:b/>
          <w:bCs/>
          <w:color w:val="252525"/>
        </w:rPr>
      </w:pPr>
      <w:r>
        <w:rPr>
          <w:rFonts w:eastAsia="Trebuchet MS" w:cs="Arial"/>
          <w:b/>
          <w:bCs/>
          <w:color w:val="252525"/>
        </w:rPr>
        <w:t xml:space="preserve">2.  </w:t>
      </w:r>
      <w:r w:rsidRPr="001D0179">
        <w:rPr>
          <w:rFonts w:eastAsia="Trebuchet MS" w:cs="Arial"/>
          <w:b/>
          <w:bCs/>
          <w:color w:val="252525"/>
          <w:u w:val="single"/>
        </w:rPr>
        <w:t>Background</w:t>
      </w:r>
    </w:p>
    <w:p w14:paraId="63AC395B" w14:textId="77777777" w:rsidR="001D0179" w:rsidRDefault="001D0179" w:rsidP="001D0179">
      <w:pPr>
        <w:spacing w:after="0" w:line="240" w:lineRule="auto"/>
        <w:ind w:left="360" w:hanging="360"/>
        <w:textAlignment w:val="baseline"/>
        <w:rPr>
          <w:rFonts w:eastAsia="Trebuchet MS" w:cs="Arial"/>
          <w:color w:val="000000"/>
        </w:rPr>
      </w:pPr>
    </w:p>
    <w:p w14:paraId="57E9D4A2" w14:textId="69F7D4D1" w:rsidR="001D0179" w:rsidRDefault="001D0179" w:rsidP="001D0179">
      <w:pPr>
        <w:spacing w:after="0" w:line="240" w:lineRule="auto"/>
        <w:ind w:left="360" w:hanging="360"/>
        <w:textAlignment w:val="baseline"/>
        <w:rPr>
          <w:rFonts w:eastAsia="Trebuchet MS" w:cs="Arial"/>
          <w:color w:val="000000"/>
        </w:rPr>
      </w:pPr>
      <w:r w:rsidRPr="00E75D8C">
        <w:rPr>
          <w:rFonts w:eastAsia="Trebuchet MS" w:cs="Arial"/>
          <w:color w:val="000000"/>
        </w:rPr>
        <w:t>Following the enactment of new legislation in October 2012, additional powers enable the</w:t>
      </w:r>
    </w:p>
    <w:p w14:paraId="3C306A0A" w14:textId="1CD4BFBB" w:rsidR="001D0179" w:rsidRDefault="001D0179" w:rsidP="001D0179">
      <w:pPr>
        <w:spacing w:after="0" w:line="240" w:lineRule="auto"/>
        <w:textAlignment w:val="baseline"/>
        <w:rPr>
          <w:rFonts w:eastAsia="Trebuchet MS" w:cs="Arial"/>
          <w:color w:val="000000"/>
        </w:rPr>
      </w:pPr>
      <w:r w:rsidRPr="00E75D8C">
        <w:rPr>
          <w:rFonts w:eastAsia="Trebuchet MS" w:cs="Arial"/>
          <w:color w:val="000000"/>
        </w:rPr>
        <w:t>Fitness to Practise Committees of the Pharmaceutical Society NI to take more proportionate approaches to the management of fitness to practise case outcomes than simply removal from the Register.</w:t>
      </w:r>
    </w:p>
    <w:p w14:paraId="51BAB3C5" w14:textId="77777777" w:rsidR="001D0179" w:rsidRPr="00E75D8C" w:rsidRDefault="001D0179" w:rsidP="001D0179">
      <w:pPr>
        <w:spacing w:after="0" w:line="240" w:lineRule="auto"/>
        <w:textAlignment w:val="baseline"/>
        <w:rPr>
          <w:rFonts w:eastAsia="Trebuchet MS" w:cs="Arial"/>
          <w:color w:val="252525"/>
        </w:rPr>
      </w:pPr>
    </w:p>
    <w:p w14:paraId="7934922A" w14:textId="68033D23" w:rsidR="001D0179" w:rsidRDefault="001D0179" w:rsidP="001D0179">
      <w:pPr>
        <w:spacing w:after="0" w:line="240" w:lineRule="auto"/>
        <w:ind w:right="360"/>
        <w:textAlignment w:val="baseline"/>
        <w:rPr>
          <w:rFonts w:eastAsia="Trebuchet MS" w:cs="Arial"/>
        </w:rPr>
      </w:pPr>
      <w:r w:rsidRPr="00E75D8C">
        <w:rPr>
          <w:rFonts w:eastAsia="Trebuchet MS" w:cs="Arial"/>
          <w:color w:val="252525"/>
        </w:rPr>
        <w:t xml:space="preserve">The </w:t>
      </w:r>
      <w:r w:rsidRPr="00E75D8C">
        <w:rPr>
          <w:rFonts w:eastAsia="Trebuchet MS" w:cs="Arial"/>
        </w:rPr>
        <w:t>Committees are empowered to:</w:t>
      </w:r>
    </w:p>
    <w:p w14:paraId="520AD8F2" w14:textId="77777777" w:rsidR="001D0179" w:rsidRPr="00E75D8C" w:rsidRDefault="001D0179" w:rsidP="001D0179">
      <w:pPr>
        <w:spacing w:after="0" w:line="240" w:lineRule="auto"/>
        <w:ind w:right="360"/>
        <w:textAlignment w:val="baseline"/>
        <w:rPr>
          <w:rFonts w:eastAsia="Trebuchet MS" w:cs="Arial"/>
          <w:color w:val="252525"/>
        </w:rPr>
      </w:pPr>
    </w:p>
    <w:p w14:paraId="70D85EC0" w14:textId="77777777" w:rsidR="001D0179" w:rsidRPr="00E75D8C" w:rsidRDefault="001D0179" w:rsidP="001D0179">
      <w:pPr>
        <w:numPr>
          <w:ilvl w:val="0"/>
          <w:numId w:val="4"/>
        </w:numPr>
        <w:spacing w:after="0" w:line="240" w:lineRule="auto"/>
        <w:ind w:left="360" w:hanging="360"/>
        <w:textAlignment w:val="baseline"/>
        <w:rPr>
          <w:rFonts w:eastAsia="Trebuchet MS" w:cs="Arial"/>
          <w:color w:val="252525"/>
          <w:spacing w:val="-2"/>
        </w:rPr>
      </w:pPr>
      <w:r w:rsidRPr="00E75D8C">
        <w:rPr>
          <w:rFonts w:eastAsia="Trebuchet MS" w:cs="Arial"/>
          <w:color w:val="252525"/>
          <w:spacing w:val="-2"/>
        </w:rPr>
        <w:t>give advice;</w:t>
      </w:r>
    </w:p>
    <w:p w14:paraId="37B7D194" w14:textId="77777777" w:rsidR="001D0179" w:rsidRPr="00E75D8C" w:rsidRDefault="001D0179" w:rsidP="001D0179">
      <w:pPr>
        <w:numPr>
          <w:ilvl w:val="0"/>
          <w:numId w:val="4"/>
        </w:numPr>
        <w:spacing w:after="0" w:line="240" w:lineRule="auto"/>
        <w:ind w:left="360" w:hanging="360"/>
        <w:textAlignment w:val="baseline"/>
        <w:rPr>
          <w:rFonts w:eastAsia="Trebuchet MS" w:cs="Arial"/>
          <w:color w:val="252525"/>
          <w:spacing w:val="-2"/>
        </w:rPr>
      </w:pPr>
      <w:r w:rsidRPr="00E75D8C">
        <w:rPr>
          <w:rFonts w:eastAsia="Trebuchet MS" w:cs="Arial"/>
          <w:color w:val="252525"/>
          <w:spacing w:val="-2"/>
        </w:rPr>
        <w:t>issue formal warnings;</w:t>
      </w:r>
    </w:p>
    <w:p w14:paraId="21EFEEEA" w14:textId="77777777" w:rsidR="001D0179" w:rsidRPr="00E75D8C" w:rsidRDefault="001D0179" w:rsidP="001D0179">
      <w:pPr>
        <w:numPr>
          <w:ilvl w:val="0"/>
          <w:numId w:val="4"/>
        </w:numPr>
        <w:spacing w:after="0" w:line="240" w:lineRule="auto"/>
        <w:ind w:left="360" w:hanging="360"/>
        <w:textAlignment w:val="baseline"/>
        <w:rPr>
          <w:rFonts w:eastAsia="Trebuchet MS" w:cs="Arial"/>
          <w:color w:val="252525"/>
          <w:spacing w:val="-2"/>
        </w:rPr>
      </w:pPr>
      <w:r w:rsidRPr="00E75D8C">
        <w:rPr>
          <w:rFonts w:eastAsia="Trebuchet MS" w:cs="Arial"/>
          <w:color w:val="252525"/>
          <w:spacing w:val="-2"/>
        </w:rPr>
        <w:t>agree undertakings;</w:t>
      </w:r>
    </w:p>
    <w:p w14:paraId="0CAD39D0" w14:textId="77777777" w:rsidR="001D0179" w:rsidRPr="00E75D8C" w:rsidRDefault="001D0179" w:rsidP="001D0179">
      <w:pPr>
        <w:numPr>
          <w:ilvl w:val="0"/>
          <w:numId w:val="4"/>
        </w:numPr>
        <w:spacing w:after="0" w:line="240" w:lineRule="auto"/>
        <w:ind w:left="360" w:hanging="360"/>
        <w:textAlignment w:val="baseline"/>
        <w:rPr>
          <w:rFonts w:eastAsia="Trebuchet MS" w:cs="Arial"/>
          <w:color w:val="252525"/>
          <w:spacing w:val="-2"/>
        </w:rPr>
      </w:pPr>
      <w:r w:rsidRPr="00E75D8C">
        <w:rPr>
          <w:rFonts w:eastAsia="Trebuchet MS" w:cs="Arial"/>
          <w:color w:val="252525"/>
          <w:spacing w:val="-2"/>
        </w:rPr>
        <w:t>place conditions on the practise of a pharmacist;</w:t>
      </w:r>
    </w:p>
    <w:p w14:paraId="6C8F99E1" w14:textId="77777777" w:rsidR="001D0179" w:rsidRPr="00E75D8C" w:rsidRDefault="001D0179" w:rsidP="001D0179">
      <w:pPr>
        <w:numPr>
          <w:ilvl w:val="0"/>
          <w:numId w:val="4"/>
        </w:numPr>
        <w:spacing w:after="0" w:line="240" w:lineRule="auto"/>
        <w:ind w:left="360" w:hanging="360"/>
        <w:textAlignment w:val="baseline"/>
        <w:rPr>
          <w:rFonts w:eastAsia="Trebuchet MS" w:cs="Arial"/>
          <w:color w:val="252525"/>
          <w:spacing w:val="-2"/>
        </w:rPr>
      </w:pPr>
      <w:r w:rsidRPr="00E75D8C">
        <w:rPr>
          <w:rFonts w:eastAsia="Trebuchet MS" w:cs="Arial"/>
          <w:color w:val="252525"/>
          <w:spacing w:val="-2"/>
        </w:rPr>
        <w:t>impose suspension;</w:t>
      </w:r>
    </w:p>
    <w:p w14:paraId="5C0F4B37" w14:textId="77777777" w:rsidR="001D0179" w:rsidRPr="00E75D8C" w:rsidRDefault="001D0179" w:rsidP="001D0179">
      <w:pPr>
        <w:numPr>
          <w:ilvl w:val="0"/>
          <w:numId w:val="4"/>
        </w:numPr>
        <w:spacing w:after="0" w:line="240" w:lineRule="auto"/>
        <w:ind w:left="360" w:hanging="360"/>
        <w:textAlignment w:val="baseline"/>
        <w:rPr>
          <w:rFonts w:eastAsia="Trebuchet MS" w:cs="Arial"/>
          <w:color w:val="252525"/>
          <w:spacing w:val="-2"/>
        </w:rPr>
      </w:pPr>
      <w:r w:rsidRPr="00E75D8C">
        <w:rPr>
          <w:rFonts w:eastAsia="Trebuchet MS" w:cs="Arial"/>
          <w:color w:val="252525"/>
          <w:spacing w:val="-2"/>
        </w:rPr>
        <w:t>issue interim orders; and</w:t>
      </w:r>
    </w:p>
    <w:p w14:paraId="51C56E32" w14:textId="77777777" w:rsidR="001D0179" w:rsidRDefault="001D0179" w:rsidP="001D0179">
      <w:pPr>
        <w:numPr>
          <w:ilvl w:val="0"/>
          <w:numId w:val="4"/>
        </w:numPr>
        <w:spacing w:after="0" w:line="240" w:lineRule="auto"/>
        <w:ind w:left="360" w:hanging="360"/>
        <w:textAlignment w:val="baseline"/>
        <w:rPr>
          <w:rFonts w:eastAsia="Trebuchet MS" w:cs="Arial"/>
          <w:color w:val="252525"/>
          <w:spacing w:val="-2"/>
        </w:rPr>
      </w:pPr>
      <w:r w:rsidRPr="00E75D8C">
        <w:rPr>
          <w:rFonts w:eastAsia="Trebuchet MS" w:cs="Arial"/>
          <w:color w:val="252525"/>
          <w:spacing w:val="-2"/>
        </w:rPr>
        <w:t>remove Registrants from the Register.</w:t>
      </w:r>
    </w:p>
    <w:p w14:paraId="00363AA0" w14:textId="77777777" w:rsidR="001D0179" w:rsidRDefault="001D0179" w:rsidP="001D0179">
      <w:pPr>
        <w:spacing w:after="0" w:line="240" w:lineRule="auto"/>
        <w:textAlignment w:val="baseline"/>
        <w:rPr>
          <w:rFonts w:eastAsia="Trebuchet MS" w:cs="Arial"/>
          <w:color w:val="252525"/>
          <w:spacing w:val="-2"/>
        </w:rPr>
      </w:pPr>
    </w:p>
    <w:p w14:paraId="06F3BCF8" w14:textId="0581A0DF" w:rsidR="001D0179" w:rsidRDefault="001D0179" w:rsidP="001D0179">
      <w:pPr>
        <w:spacing w:after="0" w:line="240" w:lineRule="auto"/>
        <w:textAlignment w:val="baseline"/>
        <w:rPr>
          <w:rFonts w:eastAsia="Trebuchet MS" w:cs="Arial"/>
          <w:color w:val="252525"/>
        </w:rPr>
      </w:pPr>
      <w:r w:rsidRPr="00E75D8C">
        <w:rPr>
          <w:rFonts w:eastAsia="Trebuchet MS" w:cs="Arial"/>
          <w:color w:val="252525"/>
        </w:rPr>
        <w:t xml:space="preserve">Under the legislation, two </w:t>
      </w:r>
      <w:r>
        <w:rPr>
          <w:rFonts w:eastAsia="Trebuchet MS" w:cs="Arial"/>
          <w:color w:val="252525"/>
        </w:rPr>
        <w:t xml:space="preserve">Fitness to Practise </w:t>
      </w:r>
      <w:r w:rsidRPr="00E75D8C">
        <w:rPr>
          <w:rFonts w:eastAsia="Trebuchet MS" w:cs="Arial"/>
          <w:color w:val="252525"/>
        </w:rPr>
        <w:t>Committees have been established which determine allegations regarding fitness to practise</w:t>
      </w:r>
      <w:r>
        <w:rPr>
          <w:rFonts w:eastAsia="Trebuchet MS" w:cs="Arial"/>
          <w:color w:val="252525"/>
        </w:rPr>
        <w:t>:</w:t>
      </w:r>
    </w:p>
    <w:p w14:paraId="3E6F14C7" w14:textId="77777777" w:rsidR="001D0179" w:rsidRDefault="001D0179" w:rsidP="001D0179">
      <w:pPr>
        <w:spacing w:after="0" w:line="240" w:lineRule="auto"/>
        <w:textAlignment w:val="baseline"/>
        <w:rPr>
          <w:rFonts w:eastAsia="Trebuchet MS" w:cs="Arial"/>
          <w:color w:val="252525"/>
        </w:rPr>
      </w:pPr>
    </w:p>
    <w:p w14:paraId="3EE79E9F" w14:textId="77777777" w:rsidR="001D0179" w:rsidRDefault="001D0179" w:rsidP="001D0179">
      <w:pPr>
        <w:spacing w:after="0" w:line="240" w:lineRule="auto"/>
        <w:textAlignment w:val="baseline"/>
        <w:rPr>
          <w:rFonts w:eastAsia="Trebuchet MS" w:cs="Arial"/>
          <w:color w:val="252525"/>
        </w:rPr>
      </w:pPr>
    </w:p>
    <w:p w14:paraId="29AA113F" w14:textId="77777777" w:rsidR="001D0179" w:rsidRPr="00E75D8C" w:rsidRDefault="001D0179" w:rsidP="001D0179">
      <w:pPr>
        <w:spacing w:after="0" w:line="240" w:lineRule="auto"/>
        <w:textAlignment w:val="baseline"/>
        <w:rPr>
          <w:rFonts w:eastAsia="Trebuchet MS" w:cs="Arial"/>
          <w:color w:val="252525"/>
        </w:rPr>
      </w:pPr>
    </w:p>
    <w:p w14:paraId="4FA52945" w14:textId="37FA7736" w:rsidR="001D0179" w:rsidRDefault="001D0179" w:rsidP="001D0179">
      <w:pPr>
        <w:spacing w:after="0" w:line="240" w:lineRule="auto"/>
        <w:ind w:left="360" w:hanging="360"/>
        <w:textAlignment w:val="baseline"/>
        <w:rPr>
          <w:rFonts w:eastAsia="Trebuchet MS" w:cs="Arial"/>
          <w:color w:val="252525"/>
        </w:rPr>
      </w:pPr>
      <w:r w:rsidRPr="001D0179">
        <w:rPr>
          <w:rFonts w:eastAsia="Trebuchet MS" w:cs="Arial"/>
          <w:color w:val="000000"/>
          <w:u w:val="single"/>
        </w:rPr>
        <w:lastRenderedPageBreak/>
        <w:t>Scrutiny Committee</w:t>
      </w:r>
      <w:r w:rsidRPr="001D0179">
        <w:rPr>
          <w:rFonts w:eastAsia="Trebuchet MS" w:cs="Arial"/>
          <w:color w:val="000000"/>
        </w:rPr>
        <w:t xml:space="preserve"> (Initial Proceedings)</w:t>
      </w:r>
      <w:r w:rsidRPr="001D0179">
        <w:rPr>
          <w:rFonts w:eastAsia="Trebuchet MS" w:cs="Arial"/>
          <w:color w:val="252525"/>
        </w:rPr>
        <w:t xml:space="preserve"> </w:t>
      </w:r>
    </w:p>
    <w:p w14:paraId="2F6F45F6" w14:textId="77777777" w:rsidR="001D0179" w:rsidRPr="001D0179" w:rsidRDefault="001D0179" w:rsidP="001D0179">
      <w:pPr>
        <w:spacing w:after="0" w:line="240" w:lineRule="auto"/>
        <w:ind w:left="360" w:hanging="360"/>
        <w:textAlignment w:val="baseline"/>
        <w:rPr>
          <w:rFonts w:eastAsia="Trebuchet MS" w:cs="Arial"/>
          <w:color w:val="252525"/>
        </w:rPr>
      </w:pPr>
    </w:p>
    <w:p w14:paraId="74C08F0D" w14:textId="77777777" w:rsidR="001D0179" w:rsidRDefault="001D0179" w:rsidP="001D0179">
      <w:pPr>
        <w:spacing w:after="0" w:line="240" w:lineRule="auto"/>
        <w:textAlignment w:val="baseline"/>
        <w:rPr>
          <w:rFonts w:eastAsia="Trebuchet MS" w:cs="Arial"/>
          <w:color w:val="252525"/>
        </w:rPr>
      </w:pPr>
      <w:r w:rsidRPr="00E75D8C">
        <w:rPr>
          <w:rFonts w:eastAsia="Trebuchet MS" w:cs="Arial"/>
          <w:color w:val="252525"/>
        </w:rPr>
        <w:t>This Committee considers initial allegations on a paper-based format, and it has the power to dismiss a case, give advice, issue warnings and agree undertakings, if appropriate, and refer more serious cases to the Statutory Committee (subject to threshold criteria).</w:t>
      </w:r>
    </w:p>
    <w:p w14:paraId="34263EF8" w14:textId="77777777" w:rsidR="001D0179" w:rsidRPr="00E75D8C" w:rsidRDefault="001D0179" w:rsidP="001D0179">
      <w:pPr>
        <w:spacing w:after="0" w:line="240" w:lineRule="auto"/>
        <w:textAlignment w:val="baseline"/>
        <w:rPr>
          <w:rFonts w:eastAsia="Trebuchet MS" w:cs="Arial"/>
          <w:color w:val="252525"/>
        </w:rPr>
      </w:pPr>
    </w:p>
    <w:p w14:paraId="1A3CE8ED" w14:textId="724D11DD" w:rsidR="001D0179" w:rsidRDefault="001D0179" w:rsidP="001D0179">
      <w:pPr>
        <w:spacing w:after="0" w:line="240" w:lineRule="auto"/>
        <w:ind w:left="360" w:hanging="360"/>
        <w:textAlignment w:val="baseline"/>
        <w:rPr>
          <w:rFonts w:eastAsia="Trebuchet MS" w:cs="Arial"/>
          <w:color w:val="000000"/>
        </w:rPr>
      </w:pPr>
      <w:r w:rsidRPr="001D0179">
        <w:rPr>
          <w:rFonts w:eastAsia="Trebuchet MS" w:cs="Arial"/>
          <w:color w:val="000000"/>
          <w:u w:val="single"/>
        </w:rPr>
        <w:t>Statutory Committee</w:t>
      </w:r>
      <w:r w:rsidRPr="001D0179">
        <w:rPr>
          <w:rFonts w:eastAsia="Trebuchet MS" w:cs="Arial"/>
          <w:color w:val="000000"/>
        </w:rPr>
        <w:t xml:space="preserve"> (Hearings Committee)</w:t>
      </w:r>
    </w:p>
    <w:p w14:paraId="38F634F5" w14:textId="77777777" w:rsidR="001D0179" w:rsidRPr="001D0179" w:rsidRDefault="001D0179" w:rsidP="001D0179">
      <w:pPr>
        <w:spacing w:after="0" w:line="240" w:lineRule="auto"/>
        <w:ind w:left="360" w:hanging="360"/>
        <w:textAlignment w:val="baseline"/>
        <w:rPr>
          <w:rFonts w:eastAsia="Trebuchet MS" w:cs="Arial"/>
          <w:color w:val="000000"/>
        </w:rPr>
      </w:pPr>
    </w:p>
    <w:p w14:paraId="26E5ABD2" w14:textId="59053FAF" w:rsidR="001D0179" w:rsidRDefault="001D0179" w:rsidP="001D0179">
      <w:pPr>
        <w:spacing w:after="0" w:line="240" w:lineRule="auto"/>
        <w:ind w:left="360" w:hanging="360"/>
        <w:textAlignment w:val="baseline"/>
        <w:rPr>
          <w:rFonts w:eastAsia="Trebuchet MS" w:cs="Arial"/>
          <w:color w:val="252525"/>
        </w:rPr>
      </w:pPr>
      <w:r w:rsidRPr="00E75D8C">
        <w:rPr>
          <w:rFonts w:eastAsia="Trebuchet MS" w:cs="Arial"/>
          <w:color w:val="252525"/>
        </w:rPr>
        <w:t xml:space="preserve">This Committee considers allegations at hearings of misconduct of registered </w:t>
      </w:r>
    </w:p>
    <w:p w14:paraId="3940BAD2" w14:textId="77777777" w:rsidR="001D0179" w:rsidRDefault="001D0179" w:rsidP="001D0179">
      <w:pPr>
        <w:spacing w:after="0" w:line="240" w:lineRule="auto"/>
        <w:ind w:left="360" w:hanging="360"/>
        <w:textAlignment w:val="baseline"/>
        <w:rPr>
          <w:rFonts w:eastAsia="Trebuchet MS" w:cs="Arial"/>
        </w:rPr>
      </w:pPr>
      <w:r w:rsidRPr="00E75D8C">
        <w:rPr>
          <w:rFonts w:eastAsia="Trebuchet MS" w:cs="Arial"/>
          <w:color w:val="252525"/>
        </w:rPr>
        <w:t xml:space="preserve">pharmacists. Registrants are invited to make representations with legal support </w:t>
      </w:r>
      <w:r w:rsidRPr="00E75D8C">
        <w:rPr>
          <w:rFonts w:eastAsia="Trebuchet MS" w:cs="Arial"/>
        </w:rPr>
        <w:t xml:space="preserve">should </w:t>
      </w:r>
    </w:p>
    <w:p w14:paraId="11871725" w14:textId="77777777" w:rsidR="001D0179" w:rsidRDefault="001D0179" w:rsidP="001D0179">
      <w:pPr>
        <w:spacing w:after="0" w:line="240" w:lineRule="auto"/>
        <w:ind w:left="360" w:hanging="360"/>
        <w:textAlignment w:val="baseline"/>
        <w:rPr>
          <w:rFonts w:eastAsia="Trebuchet MS" w:cs="Arial"/>
          <w:color w:val="252525"/>
        </w:rPr>
      </w:pPr>
      <w:r w:rsidRPr="00E75D8C">
        <w:rPr>
          <w:rFonts w:eastAsia="Trebuchet MS" w:cs="Arial"/>
        </w:rPr>
        <w:t xml:space="preserve">they so wish. </w:t>
      </w:r>
      <w:r w:rsidRPr="00E75D8C">
        <w:rPr>
          <w:rFonts w:eastAsia="Trebuchet MS" w:cs="Arial"/>
          <w:color w:val="252525"/>
        </w:rPr>
        <w:t xml:space="preserve">The Statutory Committee deals with all categories of alleged impairment </w:t>
      </w:r>
    </w:p>
    <w:p w14:paraId="5146D00F" w14:textId="77777777" w:rsidR="001D0179" w:rsidRDefault="001D0179" w:rsidP="001D0179">
      <w:pPr>
        <w:spacing w:after="0" w:line="240" w:lineRule="auto"/>
        <w:ind w:left="360" w:hanging="360"/>
        <w:textAlignment w:val="baseline"/>
        <w:rPr>
          <w:rFonts w:eastAsia="Trebuchet MS" w:cs="Arial"/>
          <w:color w:val="252525"/>
        </w:rPr>
      </w:pPr>
      <w:r w:rsidRPr="00E75D8C">
        <w:rPr>
          <w:rFonts w:eastAsia="Trebuchet MS" w:cs="Arial"/>
          <w:color w:val="252525"/>
        </w:rPr>
        <w:t xml:space="preserve">referred to it by either the Registrar or the Scrutiny Committee and may utilise the full range </w:t>
      </w:r>
    </w:p>
    <w:p w14:paraId="759E6B9D" w14:textId="77777777" w:rsidR="001D0179" w:rsidRDefault="001D0179" w:rsidP="001D0179">
      <w:pPr>
        <w:spacing w:after="0" w:line="240" w:lineRule="auto"/>
        <w:ind w:left="360" w:hanging="360"/>
        <w:textAlignment w:val="baseline"/>
        <w:rPr>
          <w:rFonts w:eastAsia="Trebuchet MS" w:cs="Arial"/>
          <w:color w:val="252525"/>
        </w:rPr>
      </w:pPr>
      <w:r w:rsidRPr="00E75D8C">
        <w:rPr>
          <w:rFonts w:eastAsia="Trebuchet MS" w:cs="Arial"/>
          <w:color w:val="252525"/>
        </w:rPr>
        <w:t xml:space="preserve">of Fitness to Practise sanctions i.e., give advice, issue formal warnings, agree undertakings, </w:t>
      </w:r>
    </w:p>
    <w:p w14:paraId="03310D17" w14:textId="77777777" w:rsidR="001D0179" w:rsidRDefault="001D0179" w:rsidP="001D0179">
      <w:pPr>
        <w:spacing w:after="0" w:line="240" w:lineRule="auto"/>
        <w:ind w:left="360" w:hanging="360"/>
        <w:textAlignment w:val="baseline"/>
        <w:rPr>
          <w:rFonts w:eastAsia="Trebuchet MS" w:cs="Arial"/>
          <w:color w:val="252525"/>
        </w:rPr>
      </w:pPr>
      <w:r w:rsidRPr="00E75D8C">
        <w:rPr>
          <w:rFonts w:eastAsia="Trebuchet MS" w:cs="Arial"/>
          <w:color w:val="252525"/>
        </w:rPr>
        <w:t xml:space="preserve">place conditions on the </w:t>
      </w:r>
      <w:r w:rsidRPr="00E75D8C">
        <w:rPr>
          <w:rFonts w:eastAsia="Trebuchet MS" w:cs="Arial"/>
        </w:rPr>
        <w:t xml:space="preserve">practice </w:t>
      </w:r>
      <w:r w:rsidRPr="00E75D8C">
        <w:rPr>
          <w:rFonts w:eastAsia="Trebuchet MS" w:cs="Arial"/>
          <w:color w:val="252525"/>
        </w:rPr>
        <w:t xml:space="preserve">of a pharmacist, impose suspension and remove </w:t>
      </w:r>
    </w:p>
    <w:p w14:paraId="421CF21D" w14:textId="77777777" w:rsidR="001D0179" w:rsidRDefault="001D0179" w:rsidP="001D0179">
      <w:pPr>
        <w:spacing w:after="0" w:line="240" w:lineRule="auto"/>
        <w:ind w:left="360" w:hanging="360"/>
        <w:textAlignment w:val="baseline"/>
        <w:rPr>
          <w:rFonts w:eastAsia="Trebuchet MS" w:cs="Arial"/>
          <w:color w:val="252525"/>
        </w:rPr>
      </w:pPr>
      <w:r w:rsidRPr="00E75D8C">
        <w:rPr>
          <w:rFonts w:eastAsia="Trebuchet MS" w:cs="Arial"/>
          <w:color w:val="252525"/>
        </w:rPr>
        <w:t xml:space="preserve">registrants from the Register. It also deals with interim orders, restoration applications and </w:t>
      </w:r>
    </w:p>
    <w:p w14:paraId="4D3B7874" w14:textId="0BCFE8A6" w:rsidR="001D0179" w:rsidRDefault="001D0179" w:rsidP="001D0179">
      <w:pPr>
        <w:spacing w:after="0" w:line="240" w:lineRule="auto"/>
        <w:ind w:left="360" w:hanging="360"/>
        <w:textAlignment w:val="baseline"/>
        <w:rPr>
          <w:rFonts w:eastAsia="Trebuchet MS" w:cs="Arial"/>
          <w:color w:val="252525"/>
        </w:rPr>
      </w:pPr>
      <w:r w:rsidRPr="00E75D8C">
        <w:rPr>
          <w:rFonts w:eastAsia="Trebuchet MS" w:cs="Arial"/>
          <w:color w:val="252525"/>
        </w:rPr>
        <w:t>review hearings.</w:t>
      </w:r>
    </w:p>
    <w:p w14:paraId="7760033B" w14:textId="77777777" w:rsidR="001D0179" w:rsidRDefault="001D0179" w:rsidP="001D0179">
      <w:pPr>
        <w:spacing w:after="0" w:line="240" w:lineRule="auto"/>
        <w:ind w:left="360" w:hanging="360"/>
        <w:textAlignment w:val="baseline"/>
        <w:rPr>
          <w:rFonts w:eastAsia="Trebuchet MS" w:cs="Arial"/>
          <w:color w:val="252525"/>
        </w:rPr>
      </w:pPr>
    </w:p>
    <w:p w14:paraId="0D872B5F" w14:textId="56C2FCB4" w:rsidR="00E3350D" w:rsidRPr="000139D5" w:rsidRDefault="001D0179" w:rsidP="001D0179">
      <w:pPr>
        <w:spacing w:after="0" w:line="240" w:lineRule="auto"/>
        <w:rPr>
          <w:b/>
          <w:bCs/>
        </w:rPr>
      </w:pPr>
      <w:r>
        <w:rPr>
          <w:b/>
          <w:bCs/>
        </w:rPr>
        <w:t>3</w:t>
      </w:r>
      <w:r w:rsidR="000139D5" w:rsidRPr="000139D5">
        <w:rPr>
          <w:b/>
          <w:bCs/>
        </w:rPr>
        <w:t xml:space="preserve">.  </w:t>
      </w:r>
      <w:r w:rsidR="000139D5" w:rsidRPr="000139D5">
        <w:rPr>
          <w:b/>
          <w:bCs/>
          <w:u w:val="single"/>
        </w:rPr>
        <w:t>Cases</w:t>
      </w:r>
      <w:r w:rsidR="002A7354">
        <w:rPr>
          <w:b/>
          <w:bCs/>
          <w:u w:val="single"/>
        </w:rPr>
        <w:br/>
      </w:r>
    </w:p>
    <w:p w14:paraId="3A167385" w14:textId="77777777" w:rsidR="002A7354" w:rsidRDefault="00E3350D" w:rsidP="001D0179">
      <w:pPr>
        <w:spacing w:after="0" w:line="240" w:lineRule="auto"/>
      </w:pPr>
      <w:r>
        <w:t xml:space="preserve">The Scrutiny Committee had </w:t>
      </w:r>
      <w:r w:rsidRPr="0053357A">
        <w:rPr>
          <w:b/>
          <w:bCs/>
        </w:rPr>
        <w:t>five cases</w:t>
      </w:r>
      <w:r>
        <w:t xml:space="preserve"> </w:t>
      </w:r>
      <w:r w:rsidR="0053357A">
        <w:t xml:space="preserve">referred from the Registrar with their initial hearings held </w:t>
      </w:r>
      <w:r>
        <w:t>between 1 January 2025 and 31 December 2025.</w:t>
      </w:r>
    </w:p>
    <w:p w14:paraId="2B7D806C" w14:textId="0C231CD9" w:rsidR="00E3350D" w:rsidRDefault="00E3350D" w:rsidP="001D0179">
      <w:pPr>
        <w:spacing w:after="0" w:line="240" w:lineRule="auto"/>
      </w:pPr>
      <w:r>
        <w:t xml:space="preserve"> </w:t>
      </w:r>
      <w:r w:rsidR="00FD6537">
        <w:t xml:space="preserve"> </w:t>
      </w:r>
    </w:p>
    <w:tbl>
      <w:tblPr>
        <w:tblStyle w:val="TableGrid"/>
        <w:tblW w:w="10201" w:type="dxa"/>
        <w:tblLook w:val="04A0" w:firstRow="1" w:lastRow="0" w:firstColumn="1" w:lastColumn="0" w:noHBand="0" w:noVBand="1"/>
      </w:tblPr>
      <w:tblGrid>
        <w:gridCol w:w="1346"/>
        <w:gridCol w:w="2051"/>
        <w:gridCol w:w="2835"/>
        <w:gridCol w:w="1201"/>
        <w:gridCol w:w="2768"/>
      </w:tblGrid>
      <w:tr w:rsidR="00503BBA" w14:paraId="4AA64401" w14:textId="63ABC629" w:rsidTr="001D0179">
        <w:tc>
          <w:tcPr>
            <w:tcW w:w="1346" w:type="dxa"/>
            <w:shd w:val="clear" w:color="auto" w:fill="F2F2F2" w:themeFill="background1" w:themeFillShade="F2"/>
          </w:tcPr>
          <w:p w14:paraId="265088DC" w14:textId="459F88E1" w:rsidR="00503BBA" w:rsidRPr="0053357A" w:rsidRDefault="00503BBA" w:rsidP="001D0179">
            <w:pPr>
              <w:rPr>
                <w:b/>
                <w:bCs/>
              </w:rPr>
            </w:pPr>
            <w:r w:rsidRPr="0053357A">
              <w:rPr>
                <w:b/>
                <w:bCs/>
              </w:rPr>
              <w:t>Reference</w:t>
            </w:r>
          </w:p>
        </w:tc>
        <w:tc>
          <w:tcPr>
            <w:tcW w:w="2051" w:type="dxa"/>
          </w:tcPr>
          <w:p w14:paraId="6A6619B6" w14:textId="20D3104F" w:rsidR="00503BBA" w:rsidRDefault="00503BBA" w:rsidP="001D0179">
            <w:pPr>
              <w:rPr>
                <w:b/>
                <w:bCs/>
              </w:rPr>
            </w:pPr>
            <w:proofErr w:type="gramStart"/>
            <w:r>
              <w:rPr>
                <w:b/>
                <w:bCs/>
              </w:rPr>
              <w:t>Particulars of</w:t>
            </w:r>
            <w:proofErr w:type="gramEnd"/>
            <w:r>
              <w:rPr>
                <w:b/>
                <w:bCs/>
              </w:rPr>
              <w:t xml:space="preserve"> Allegation</w:t>
            </w:r>
          </w:p>
        </w:tc>
        <w:tc>
          <w:tcPr>
            <w:tcW w:w="2835" w:type="dxa"/>
            <w:shd w:val="clear" w:color="auto" w:fill="F2F2F2" w:themeFill="background1" w:themeFillShade="F2"/>
          </w:tcPr>
          <w:p w14:paraId="6D63D187" w14:textId="4FE8868A" w:rsidR="00503BBA" w:rsidRDefault="00503BBA" w:rsidP="001D0179">
            <w:pPr>
              <w:rPr>
                <w:b/>
                <w:bCs/>
              </w:rPr>
            </w:pPr>
            <w:r>
              <w:rPr>
                <w:b/>
                <w:bCs/>
              </w:rPr>
              <w:t xml:space="preserve">Registrar’s Recommendation for Disposal </w:t>
            </w:r>
          </w:p>
          <w:p w14:paraId="1E35FB69" w14:textId="77777777" w:rsidR="00503BBA" w:rsidRPr="0053357A" w:rsidRDefault="00503BBA" w:rsidP="001D0179">
            <w:pPr>
              <w:rPr>
                <w:b/>
                <w:bCs/>
              </w:rPr>
            </w:pPr>
          </w:p>
        </w:tc>
        <w:tc>
          <w:tcPr>
            <w:tcW w:w="1201" w:type="dxa"/>
            <w:shd w:val="clear" w:color="auto" w:fill="F2F2F2" w:themeFill="background1" w:themeFillShade="F2"/>
          </w:tcPr>
          <w:p w14:paraId="7A9F2201" w14:textId="00B08D64" w:rsidR="00503BBA" w:rsidRPr="0053357A" w:rsidRDefault="00503BBA" w:rsidP="001D0179">
            <w:pPr>
              <w:rPr>
                <w:b/>
                <w:bCs/>
              </w:rPr>
            </w:pPr>
            <w:r w:rsidRPr="0053357A">
              <w:rPr>
                <w:b/>
                <w:bCs/>
              </w:rPr>
              <w:t>Hearing Date</w:t>
            </w:r>
          </w:p>
        </w:tc>
        <w:tc>
          <w:tcPr>
            <w:tcW w:w="2768" w:type="dxa"/>
            <w:shd w:val="clear" w:color="auto" w:fill="F2F2F2" w:themeFill="background1" w:themeFillShade="F2"/>
          </w:tcPr>
          <w:p w14:paraId="04C9BEB8" w14:textId="40A6EF81" w:rsidR="00503BBA" w:rsidRDefault="00503BBA" w:rsidP="001D0179">
            <w:r>
              <w:rPr>
                <w:b/>
                <w:bCs/>
              </w:rPr>
              <w:t>Disposal by the Scrutiny Committee</w:t>
            </w:r>
          </w:p>
        </w:tc>
      </w:tr>
      <w:tr w:rsidR="00503BBA" w14:paraId="3A6AD55E" w14:textId="11598841" w:rsidTr="001D0179">
        <w:tc>
          <w:tcPr>
            <w:tcW w:w="1346" w:type="dxa"/>
          </w:tcPr>
          <w:p w14:paraId="0DDC5011" w14:textId="35EE9BE6" w:rsidR="00503BBA" w:rsidRDefault="00503BBA" w:rsidP="001D0179">
            <w:r>
              <w:t>SC2501</w:t>
            </w:r>
          </w:p>
        </w:tc>
        <w:tc>
          <w:tcPr>
            <w:tcW w:w="2051" w:type="dxa"/>
          </w:tcPr>
          <w:p w14:paraId="30A2DEA0" w14:textId="77777777" w:rsidR="00503BBA" w:rsidRDefault="00FD3E3A" w:rsidP="001D0179">
            <w:r>
              <w:t>Misconduct</w:t>
            </w:r>
          </w:p>
          <w:p w14:paraId="7CE49ED5" w14:textId="77777777" w:rsidR="00FD3E3A" w:rsidRDefault="00FD3E3A" w:rsidP="001D0179"/>
          <w:p w14:paraId="010E497B" w14:textId="77777777" w:rsidR="00FD3E3A" w:rsidRDefault="00FD3E3A" w:rsidP="001D0179">
            <w:r>
              <w:t xml:space="preserve">Adverse physical or mental health </w:t>
            </w:r>
          </w:p>
          <w:p w14:paraId="01C08CDE" w14:textId="00DD4AA1" w:rsidR="001D0179" w:rsidRDefault="001D0179" w:rsidP="001D0179"/>
        </w:tc>
        <w:tc>
          <w:tcPr>
            <w:tcW w:w="2835" w:type="dxa"/>
          </w:tcPr>
          <w:p w14:paraId="296A0E79" w14:textId="44E8DAA1" w:rsidR="00503BBA" w:rsidRDefault="00503BBA" w:rsidP="001D0179">
            <w:r>
              <w:t xml:space="preserve">Referral </w:t>
            </w:r>
            <w:r w:rsidRPr="000048D9">
              <w:t>to Statutory Committee for consideration</w:t>
            </w:r>
            <w:r w:rsidR="00FD3E3A">
              <w:t xml:space="preserve"> for further medical evidence </w:t>
            </w:r>
          </w:p>
          <w:p w14:paraId="0855C0E4" w14:textId="77777777" w:rsidR="00503BBA" w:rsidRDefault="00503BBA" w:rsidP="001D0179"/>
        </w:tc>
        <w:tc>
          <w:tcPr>
            <w:tcW w:w="1201" w:type="dxa"/>
          </w:tcPr>
          <w:p w14:paraId="163C964F" w14:textId="25989C43" w:rsidR="00503BBA" w:rsidRDefault="00503BBA" w:rsidP="001D0179">
            <w:r>
              <w:t>20.01.25</w:t>
            </w:r>
          </w:p>
          <w:p w14:paraId="35DCE913" w14:textId="77777777" w:rsidR="00503BBA" w:rsidRDefault="00503BBA" w:rsidP="001D0179"/>
          <w:p w14:paraId="6EB2D6A9" w14:textId="77777777" w:rsidR="00503BBA" w:rsidRDefault="00503BBA" w:rsidP="001D0179">
            <w:r>
              <w:t>27.01.25</w:t>
            </w:r>
          </w:p>
          <w:p w14:paraId="57F84B01" w14:textId="3CEB041A" w:rsidR="00503BBA" w:rsidRDefault="00503BBA" w:rsidP="001D0179"/>
        </w:tc>
        <w:tc>
          <w:tcPr>
            <w:tcW w:w="2768" w:type="dxa"/>
          </w:tcPr>
          <w:p w14:paraId="0D54D1D7" w14:textId="77777777" w:rsidR="00503BBA" w:rsidRDefault="00503BBA" w:rsidP="001D0179">
            <w:r>
              <w:t xml:space="preserve">Adjourned </w:t>
            </w:r>
          </w:p>
          <w:p w14:paraId="29080BA4" w14:textId="77777777" w:rsidR="00503BBA" w:rsidRDefault="00503BBA" w:rsidP="001D0179"/>
          <w:p w14:paraId="3624BCC6" w14:textId="284598DC" w:rsidR="00503BBA" w:rsidRDefault="00503BBA" w:rsidP="001D0179">
            <w:r>
              <w:t xml:space="preserve">Referral to Statutory Committee (case management directions) </w:t>
            </w:r>
            <w:r>
              <w:br/>
            </w:r>
          </w:p>
        </w:tc>
      </w:tr>
      <w:tr w:rsidR="00503BBA" w14:paraId="0277ED9F" w14:textId="7940A70C" w:rsidTr="001D0179">
        <w:tc>
          <w:tcPr>
            <w:tcW w:w="1346" w:type="dxa"/>
          </w:tcPr>
          <w:p w14:paraId="3FA12C86" w14:textId="0C2AC7D9" w:rsidR="00503BBA" w:rsidRDefault="00503BBA" w:rsidP="001D0179">
            <w:r>
              <w:t>SC2502</w:t>
            </w:r>
          </w:p>
        </w:tc>
        <w:tc>
          <w:tcPr>
            <w:tcW w:w="2051" w:type="dxa"/>
          </w:tcPr>
          <w:p w14:paraId="469ABE45" w14:textId="16F094E4" w:rsidR="00503BBA" w:rsidRDefault="00503BBA" w:rsidP="001D0179">
            <w:r>
              <w:t xml:space="preserve">Misconduct </w:t>
            </w:r>
          </w:p>
        </w:tc>
        <w:tc>
          <w:tcPr>
            <w:tcW w:w="2835" w:type="dxa"/>
          </w:tcPr>
          <w:p w14:paraId="64B9F71F" w14:textId="46AB98BA" w:rsidR="00503BBA" w:rsidRPr="000048D9" w:rsidRDefault="00503BBA" w:rsidP="001D0179">
            <w:r>
              <w:t>To issue</w:t>
            </w:r>
            <w:r w:rsidRPr="000048D9">
              <w:t xml:space="preserve"> registrant with a</w:t>
            </w:r>
          </w:p>
          <w:p w14:paraId="4D4A3ED2" w14:textId="77777777" w:rsidR="00503BBA" w:rsidRPr="000048D9" w:rsidRDefault="00503BBA" w:rsidP="001D0179">
            <w:r w:rsidRPr="000048D9">
              <w:t>Warning</w:t>
            </w:r>
            <w:r>
              <w:t xml:space="preserve"> </w:t>
            </w:r>
          </w:p>
          <w:p w14:paraId="081E9F6B" w14:textId="77777777" w:rsidR="00503BBA" w:rsidRDefault="00503BBA" w:rsidP="001D0179"/>
        </w:tc>
        <w:tc>
          <w:tcPr>
            <w:tcW w:w="1201" w:type="dxa"/>
          </w:tcPr>
          <w:p w14:paraId="413AB566" w14:textId="68CCDDE4" w:rsidR="00503BBA" w:rsidRDefault="00503BBA" w:rsidP="001D0179">
            <w:r>
              <w:t>22.01.25</w:t>
            </w:r>
          </w:p>
          <w:p w14:paraId="2535DAC9" w14:textId="1EF64D83" w:rsidR="00503BBA" w:rsidRDefault="00503BBA" w:rsidP="001D0179"/>
        </w:tc>
        <w:tc>
          <w:tcPr>
            <w:tcW w:w="2768" w:type="dxa"/>
          </w:tcPr>
          <w:p w14:paraId="77C60342" w14:textId="5E69B4A4" w:rsidR="00503BBA" w:rsidRDefault="00503BBA" w:rsidP="001D0179">
            <w:r>
              <w:t xml:space="preserve">Warning issued </w:t>
            </w:r>
          </w:p>
        </w:tc>
      </w:tr>
      <w:tr w:rsidR="00503BBA" w14:paraId="091FB186" w14:textId="2A2BFD3C" w:rsidTr="001D0179">
        <w:tc>
          <w:tcPr>
            <w:tcW w:w="1346" w:type="dxa"/>
          </w:tcPr>
          <w:p w14:paraId="22BF4BE6" w14:textId="38700231" w:rsidR="00503BBA" w:rsidRDefault="00503BBA" w:rsidP="001D0179">
            <w:r>
              <w:t>SC2503</w:t>
            </w:r>
          </w:p>
        </w:tc>
        <w:tc>
          <w:tcPr>
            <w:tcW w:w="2051" w:type="dxa"/>
          </w:tcPr>
          <w:p w14:paraId="517EAB1A" w14:textId="476E9BEE" w:rsidR="00503BBA" w:rsidRDefault="00FD3E3A" w:rsidP="001D0179">
            <w:r>
              <w:t>Adverse physical or mental health</w:t>
            </w:r>
          </w:p>
        </w:tc>
        <w:tc>
          <w:tcPr>
            <w:tcW w:w="2835" w:type="dxa"/>
          </w:tcPr>
          <w:p w14:paraId="20AEBABD" w14:textId="77777777" w:rsidR="00503BBA" w:rsidRDefault="00503BBA" w:rsidP="001D0179">
            <w:r>
              <w:t xml:space="preserve">Referral to Statutory Committee and consideration to Case Management meeting </w:t>
            </w:r>
          </w:p>
          <w:p w14:paraId="575B8E6C" w14:textId="56BD2283" w:rsidR="001D0179" w:rsidRDefault="001D0179" w:rsidP="001D0179"/>
        </w:tc>
        <w:tc>
          <w:tcPr>
            <w:tcW w:w="1201" w:type="dxa"/>
          </w:tcPr>
          <w:p w14:paraId="6F1E7830" w14:textId="6298B67D" w:rsidR="00503BBA" w:rsidRDefault="00503BBA" w:rsidP="001D0179">
            <w:r>
              <w:t>16.05.25</w:t>
            </w:r>
          </w:p>
          <w:p w14:paraId="31ADBF4C" w14:textId="77777777" w:rsidR="00503BBA" w:rsidRDefault="00503BBA" w:rsidP="001D0179"/>
          <w:p w14:paraId="3D7F9F18" w14:textId="77777777" w:rsidR="00503BBA" w:rsidRDefault="00503BBA" w:rsidP="001D0179">
            <w:r>
              <w:t xml:space="preserve">19.01.26 </w:t>
            </w:r>
          </w:p>
          <w:p w14:paraId="1FCF7738" w14:textId="64D143A7" w:rsidR="00503BBA" w:rsidRDefault="00503BBA" w:rsidP="001D0179"/>
        </w:tc>
        <w:tc>
          <w:tcPr>
            <w:tcW w:w="2768" w:type="dxa"/>
          </w:tcPr>
          <w:p w14:paraId="7732AB77" w14:textId="0C03B87A" w:rsidR="00503BBA" w:rsidRDefault="00503BBA" w:rsidP="001D0179">
            <w:r>
              <w:t xml:space="preserve">Adjourned </w:t>
            </w:r>
          </w:p>
          <w:p w14:paraId="1C973C6B" w14:textId="77777777" w:rsidR="00503BBA" w:rsidRDefault="00503BBA" w:rsidP="001D0179"/>
          <w:p w14:paraId="055781EA" w14:textId="73FC2471" w:rsidR="00503BBA" w:rsidRDefault="00503BBA" w:rsidP="001D0179">
            <w:r>
              <w:t xml:space="preserve">Statutory Committee </w:t>
            </w:r>
            <w:r w:rsidR="001D0179">
              <w:t xml:space="preserve">(interim order) </w:t>
            </w:r>
            <w:r>
              <w:t xml:space="preserve"> </w:t>
            </w:r>
          </w:p>
        </w:tc>
      </w:tr>
      <w:tr w:rsidR="00503BBA" w14:paraId="02F0B09E" w14:textId="77777777" w:rsidTr="001D0179">
        <w:tc>
          <w:tcPr>
            <w:tcW w:w="1346" w:type="dxa"/>
          </w:tcPr>
          <w:p w14:paraId="6E7CD389" w14:textId="47C0A333" w:rsidR="00503BBA" w:rsidRDefault="00503BBA" w:rsidP="001D0179">
            <w:r>
              <w:t>SC2504</w:t>
            </w:r>
          </w:p>
        </w:tc>
        <w:tc>
          <w:tcPr>
            <w:tcW w:w="2051" w:type="dxa"/>
          </w:tcPr>
          <w:p w14:paraId="665E5E5A" w14:textId="77777777" w:rsidR="00503BBA" w:rsidRDefault="00503BBA" w:rsidP="001D0179">
            <w:r>
              <w:t xml:space="preserve">Misconduct </w:t>
            </w:r>
          </w:p>
          <w:p w14:paraId="0F976486" w14:textId="77777777" w:rsidR="00503BBA" w:rsidRDefault="00503BBA" w:rsidP="001D0179"/>
          <w:p w14:paraId="6D596CBE" w14:textId="77777777" w:rsidR="00503BBA" w:rsidRDefault="00503BBA" w:rsidP="001D0179">
            <w:r>
              <w:t xml:space="preserve">Adverse physical or mental health </w:t>
            </w:r>
          </w:p>
          <w:p w14:paraId="037979D7" w14:textId="2314634B" w:rsidR="001D0179" w:rsidRDefault="001D0179" w:rsidP="001D0179"/>
        </w:tc>
        <w:tc>
          <w:tcPr>
            <w:tcW w:w="2835" w:type="dxa"/>
          </w:tcPr>
          <w:p w14:paraId="4446CF9E" w14:textId="77777777" w:rsidR="00503BBA" w:rsidRDefault="00503BBA" w:rsidP="001D0179">
            <w:r>
              <w:t xml:space="preserve">Referral </w:t>
            </w:r>
            <w:r w:rsidRPr="00503BBA">
              <w:t xml:space="preserve">to the Statutory Committee for consideration and direct upon further medical evidence </w:t>
            </w:r>
          </w:p>
          <w:p w14:paraId="66177D26" w14:textId="098D5B4B" w:rsidR="001D0179" w:rsidRDefault="001D0179" w:rsidP="001D0179"/>
        </w:tc>
        <w:tc>
          <w:tcPr>
            <w:tcW w:w="1201" w:type="dxa"/>
          </w:tcPr>
          <w:p w14:paraId="0231710D" w14:textId="18A787C7" w:rsidR="00503BBA" w:rsidRDefault="00503BBA" w:rsidP="001D0179">
            <w:r>
              <w:t>31.07.25</w:t>
            </w:r>
          </w:p>
          <w:p w14:paraId="45CC2049" w14:textId="1ED65A36" w:rsidR="00503BBA" w:rsidRDefault="00503BBA" w:rsidP="001D0179"/>
        </w:tc>
        <w:tc>
          <w:tcPr>
            <w:tcW w:w="2768" w:type="dxa"/>
          </w:tcPr>
          <w:p w14:paraId="5CB410AD" w14:textId="101C3A29" w:rsidR="00503BBA" w:rsidRDefault="00285F25" w:rsidP="001D0179">
            <w:r>
              <w:t xml:space="preserve">Referral to Statutory Committee </w:t>
            </w:r>
          </w:p>
        </w:tc>
      </w:tr>
      <w:tr w:rsidR="00503BBA" w14:paraId="1E4CD4A4" w14:textId="77777777" w:rsidTr="001D0179">
        <w:tc>
          <w:tcPr>
            <w:tcW w:w="1346" w:type="dxa"/>
          </w:tcPr>
          <w:p w14:paraId="31B5AF0E" w14:textId="6E2DEBDE" w:rsidR="00503BBA" w:rsidRDefault="00503BBA" w:rsidP="001D0179">
            <w:r>
              <w:t>SC2505</w:t>
            </w:r>
          </w:p>
        </w:tc>
        <w:tc>
          <w:tcPr>
            <w:tcW w:w="2051" w:type="dxa"/>
          </w:tcPr>
          <w:p w14:paraId="1D6F4C6C" w14:textId="77777777" w:rsidR="00503BBA" w:rsidRDefault="00285F25" w:rsidP="001D0179">
            <w:r>
              <w:t>Misconduct</w:t>
            </w:r>
          </w:p>
          <w:p w14:paraId="3B62EA43" w14:textId="77777777" w:rsidR="00285F25" w:rsidRDefault="00285F25" w:rsidP="001D0179"/>
          <w:p w14:paraId="2F86E74C" w14:textId="77777777" w:rsidR="00221FE7" w:rsidRDefault="00285F25" w:rsidP="00221FE7">
            <w:r>
              <w:t xml:space="preserve">Adverse physical or mental health </w:t>
            </w:r>
          </w:p>
          <w:p w14:paraId="4E709573" w14:textId="77777777" w:rsidR="00221FE7" w:rsidRDefault="00221FE7" w:rsidP="00221FE7"/>
          <w:p w14:paraId="3EDEF1E9" w14:textId="77777777" w:rsidR="00221FE7" w:rsidRDefault="00221FE7" w:rsidP="00221FE7">
            <w:r>
              <w:t xml:space="preserve">Breach of the Code </w:t>
            </w:r>
          </w:p>
          <w:p w14:paraId="556A6188" w14:textId="3068D35D" w:rsidR="00221FE7" w:rsidRDefault="00221FE7" w:rsidP="00221FE7"/>
        </w:tc>
        <w:tc>
          <w:tcPr>
            <w:tcW w:w="2835" w:type="dxa"/>
          </w:tcPr>
          <w:p w14:paraId="763DD897" w14:textId="58A808B6" w:rsidR="00503BBA" w:rsidRDefault="00FD3E3A" w:rsidP="001D0179">
            <w:r>
              <w:t xml:space="preserve">Referral to Statutory Committee for consideration </w:t>
            </w:r>
          </w:p>
        </w:tc>
        <w:tc>
          <w:tcPr>
            <w:tcW w:w="1201" w:type="dxa"/>
          </w:tcPr>
          <w:p w14:paraId="222A35A5" w14:textId="0DD378A1" w:rsidR="00503BBA" w:rsidRDefault="00503BBA" w:rsidP="001D0179">
            <w:r>
              <w:t>11.08.25</w:t>
            </w:r>
          </w:p>
          <w:p w14:paraId="22097B5D" w14:textId="278F9016" w:rsidR="00503BBA" w:rsidRDefault="00503BBA" w:rsidP="001D0179"/>
        </w:tc>
        <w:tc>
          <w:tcPr>
            <w:tcW w:w="2768" w:type="dxa"/>
          </w:tcPr>
          <w:p w14:paraId="67395A5F" w14:textId="43957A69" w:rsidR="00503BBA" w:rsidRDefault="00285F25" w:rsidP="001D0179">
            <w:r>
              <w:t xml:space="preserve">Referral to Statutory Committee </w:t>
            </w:r>
          </w:p>
        </w:tc>
      </w:tr>
    </w:tbl>
    <w:p w14:paraId="703CAD75" w14:textId="77777777" w:rsidR="00221FE7" w:rsidRPr="00E75D8C" w:rsidRDefault="00221FE7" w:rsidP="00221FE7">
      <w:pPr>
        <w:textAlignment w:val="baseline"/>
        <w:rPr>
          <w:rFonts w:eastAsia="Trebuchet MS" w:cs="Arial"/>
          <w:color w:val="252525"/>
          <w:spacing w:val="-1"/>
        </w:rPr>
      </w:pPr>
      <w:r w:rsidRPr="00E75D8C">
        <w:rPr>
          <w:rFonts w:eastAsia="Trebuchet MS" w:cs="Arial"/>
          <w:color w:val="252525"/>
          <w:spacing w:val="-1"/>
        </w:rPr>
        <w:lastRenderedPageBreak/>
        <w:t xml:space="preserve">All cases were examined using the published Pharmaceutical Society NI 2020 Threshold Criteria. These criteria guide the Scrutiny Committee as to how to assess which cases meet the criteria for referral to the Statutory Committee. Following the Committee’s deliberation, the legally qualified Chair provides a full written determination setting out how these criteria have been applied in each case. </w:t>
      </w:r>
    </w:p>
    <w:p w14:paraId="7811D96F" w14:textId="77777777" w:rsidR="00221FE7" w:rsidRPr="00E75D8C" w:rsidRDefault="00221FE7" w:rsidP="00221FE7">
      <w:pPr>
        <w:textAlignment w:val="baseline"/>
        <w:rPr>
          <w:rFonts w:eastAsia="Trebuchet MS" w:cs="Arial"/>
          <w:color w:val="252525"/>
          <w:spacing w:val="-1"/>
        </w:rPr>
      </w:pPr>
      <w:r w:rsidRPr="00E75D8C">
        <w:rPr>
          <w:rFonts w:eastAsia="Trebuchet MS" w:cs="Arial"/>
          <w:color w:val="252525"/>
          <w:spacing w:val="-1"/>
        </w:rPr>
        <w:t>The Scrutiny Committee must not refer any Fitness to Practise allegation to the Statutory Committee unless it is satisfied that there is a real prospect that the Statutory Committee will make a finding that the registered person's fitness to practise is impaired.  In addition, the Scrutiny Committee must not refer any disqualification allegation to the Statutory Committee unless it is satisfied that there is a real prospect that the Statutory Committee will give a direction for disqualification.</w:t>
      </w:r>
    </w:p>
    <w:p w14:paraId="3434F2DC" w14:textId="77777777" w:rsidR="00221FE7" w:rsidRPr="00E75D8C" w:rsidRDefault="00221FE7" w:rsidP="00221FE7">
      <w:pPr>
        <w:textAlignment w:val="baseline"/>
        <w:rPr>
          <w:rFonts w:eastAsia="Trebuchet MS" w:cs="Arial"/>
          <w:color w:val="252525"/>
          <w:spacing w:val="-1"/>
        </w:rPr>
      </w:pPr>
      <w:r w:rsidRPr="00E75D8C">
        <w:rPr>
          <w:rFonts w:eastAsia="Trebuchet MS" w:cs="Arial"/>
          <w:color w:val="252525"/>
          <w:spacing w:val="-1"/>
        </w:rPr>
        <w:t>The 'real prospect' test applies to both the factual allegations and to the question whether, if found proved, the facts could support a finding of impairment.  Where there is doubt as to whether the real prospect test is met, case law indicates that the Scrutiny Committee should err in favour of referral to the Statutory Committee.</w:t>
      </w:r>
    </w:p>
    <w:p w14:paraId="74580820" w14:textId="5C10AFE7" w:rsidR="00221FE7" w:rsidRDefault="00221FE7" w:rsidP="00221FE7">
      <w:pPr>
        <w:textAlignment w:val="baseline"/>
        <w:rPr>
          <w:rFonts w:eastAsia="Trebuchet MS" w:cs="Arial"/>
          <w:b/>
          <w:bCs/>
          <w:color w:val="000000"/>
        </w:rPr>
      </w:pPr>
      <w:r w:rsidRPr="00E75D8C">
        <w:rPr>
          <w:rFonts w:eastAsia="Trebuchet MS" w:cs="Arial"/>
          <w:color w:val="252525"/>
          <w:spacing w:val="-1"/>
        </w:rPr>
        <w:t xml:space="preserve">The Scrutiny Committee concluded that in the cases </w:t>
      </w:r>
      <w:r>
        <w:rPr>
          <w:rFonts w:eastAsia="Trebuchet MS" w:cs="Arial"/>
          <w:color w:val="252525"/>
          <w:spacing w:val="-1"/>
        </w:rPr>
        <w:t>referred to the Statutory Committee that the</w:t>
      </w:r>
      <w:r w:rsidRPr="00E75D8C">
        <w:rPr>
          <w:rFonts w:eastAsia="Trebuchet MS" w:cs="Arial"/>
          <w:color w:val="252525"/>
          <w:spacing w:val="-1"/>
        </w:rPr>
        <w:t xml:space="preserve"> threshold for referral was met</w:t>
      </w:r>
      <w:r>
        <w:rPr>
          <w:rFonts w:eastAsia="Trebuchet MS" w:cs="Arial"/>
          <w:color w:val="252525"/>
          <w:spacing w:val="-1"/>
        </w:rPr>
        <w:t xml:space="preserve">. </w:t>
      </w:r>
    </w:p>
    <w:p w14:paraId="23CE86FE" w14:textId="54E1C539" w:rsidR="00D247B9" w:rsidRPr="000139D5" w:rsidRDefault="001D0179" w:rsidP="001D0179">
      <w:pPr>
        <w:pStyle w:val="ListParagraph"/>
        <w:spacing w:after="0" w:line="240" w:lineRule="auto"/>
        <w:ind w:left="0"/>
        <w:textAlignment w:val="baseline"/>
        <w:rPr>
          <w:rFonts w:eastAsia="Trebuchet MS" w:cs="Arial"/>
          <w:b/>
          <w:bCs/>
          <w:color w:val="000000"/>
        </w:rPr>
      </w:pPr>
      <w:r>
        <w:rPr>
          <w:rFonts w:eastAsia="Trebuchet MS" w:cs="Arial"/>
          <w:b/>
          <w:bCs/>
          <w:color w:val="000000"/>
        </w:rPr>
        <w:t>4</w:t>
      </w:r>
      <w:r w:rsidR="00D247B9">
        <w:rPr>
          <w:rFonts w:eastAsia="Trebuchet MS" w:cs="Arial"/>
          <w:b/>
          <w:bCs/>
          <w:color w:val="000000"/>
        </w:rPr>
        <w:t xml:space="preserve">.  </w:t>
      </w:r>
      <w:r w:rsidR="00D247B9" w:rsidRPr="001D0179">
        <w:rPr>
          <w:rFonts w:eastAsia="Trebuchet MS" w:cs="Arial"/>
          <w:b/>
          <w:bCs/>
          <w:color w:val="000000"/>
          <w:u w:val="single"/>
        </w:rPr>
        <w:t xml:space="preserve">Composition of the Scrutiny Committee </w:t>
      </w:r>
      <w:r w:rsidR="00771B9D" w:rsidRPr="001D0179">
        <w:rPr>
          <w:rFonts w:eastAsia="Trebuchet MS" w:cs="Arial"/>
          <w:b/>
          <w:bCs/>
          <w:color w:val="000000"/>
          <w:u w:val="single"/>
        </w:rPr>
        <w:t>/ Hearings Attended</w:t>
      </w:r>
      <w:r w:rsidR="00771B9D">
        <w:rPr>
          <w:rFonts w:eastAsia="Trebuchet MS" w:cs="Arial"/>
          <w:b/>
          <w:bCs/>
          <w:color w:val="000000"/>
        </w:rPr>
        <w:t xml:space="preserve"> </w:t>
      </w:r>
    </w:p>
    <w:p w14:paraId="451D860E" w14:textId="4FEEB8DC" w:rsidR="00D247B9" w:rsidRDefault="00D247B9" w:rsidP="001D0179">
      <w:pPr>
        <w:spacing w:after="0" w:line="240" w:lineRule="auto"/>
        <w:ind w:right="504"/>
        <w:textAlignment w:val="baseline"/>
        <w:rPr>
          <w:rFonts w:eastAsia="Trebuchet MS" w:cs="Arial"/>
          <w:color w:val="252525"/>
        </w:rPr>
      </w:pPr>
      <w:r>
        <w:rPr>
          <w:rFonts w:eastAsia="Trebuchet MS" w:cs="Arial"/>
          <w:color w:val="252525"/>
        </w:rPr>
        <w:br/>
      </w:r>
      <w:r w:rsidRPr="00E75D8C">
        <w:rPr>
          <w:rFonts w:eastAsia="Trebuchet MS" w:cs="Arial"/>
          <w:color w:val="252525"/>
        </w:rPr>
        <w:t>The</w:t>
      </w:r>
      <w:r w:rsidRPr="00E75D8C">
        <w:rPr>
          <w:rFonts w:eastAsia="Trebuchet MS" w:cs="Arial"/>
          <w:color w:val="000000"/>
        </w:rPr>
        <w:t xml:space="preserve"> </w:t>
      </w:r>
      <w:r w:rsidRPr="00E75D8C">
        <w:rPr>
          <w:rFonts w:eastAsia="Trebuchet MS" w:cs="Arial"/>
          <w:color w:val="252525"/>
        </w:rPr>
        <w:t xml:space="preserve">Scrutiny Committee, which sat during </w:t>
      </w:r>
      <w:r>
        <w:rPr>
          <w:rFonts w:eastAsia="Trebuchet MS" w:cs="Arial"/>
          <w:color w:val="252525"/>
        </w:rPr>
        <w:t>2025</w:t>
      </w:r>
      <w:r w:rsidRPr="00E75D8C">
        <w:rPr>
          <w:rFonts w:eastAsia="Trebuchet MS" w:cs="Arial"/>
          <w:color w:val="252525"/>
        </w:rPr>
        <w:t xml:space="preserve">, consisted of a publicly recruited panel, trained in Fitness to Practise proceedings. </w:t>
      </w:r>
      <w:r>
        <w:rPr>
          <w:rFonts w:eastAsia="Trebuchet MS" w:cs="Arial"/>
          <w:color w:val="252525"/>
        </w:rPr>
        <w:t xml:space="preserve"> </w:t>
      </w:r>
      <w:r w:rsidRPr="00E75D8C">
        <w:rPr>
          <w:rFonts w:eastAsia="Trebuchet MS" w:cs="Arial"/>
          <w:color w:val="252525"/>
        </w:rPr>
        <w:t xml:space="preserve">A panel considering a case comprises a legally qualified Chair or Deputy Chair, a lay member, and a </w:t>
      </w:r>
      <w:r w:rsidR="00E528AC">
        <w:rPr>
          <w:rFonts w:eastAsia="Trebuchet MS" w:cs="Arial"/>
          <w:color w:val="252525"/>
        </w:rPr>
        <w:t>registrant</w:t>
      </w:r>
      <w:r w:rsidRPr="00E75D8C">
        <w:rPr>
          <w:rFonts w:eastAsia="Trebuchet MS" w:cs="Arial"/>
          <w:color w:val="252525"/>
        </w:rPr>
        <w:t xml:space="preserve"> member. </w:t>
      </w:r>
      <w:r>
        <w:rPr>
          <w:rFonts w:eastAsia="Trebuchet MS" w:cs="Arial"/>
          <w:color w:val="252525"/>
        </w:rPr>
        <w:t xml:space="preserve"> A specialist adviser will be in attendance when required.</w:t>
      </w:r>
    </w:p>
    <w:p w14:paraId="4D3E99B5" w14:textId="77777777" w:rsidR="002A7354" w:rsidRDefault="002A7354" w:rsidP="001D0179">
      <w:pPr>
        <w:spacing w:after="0" w:line="240" w:lineRule="auto"/>
        <w:ind w:right="504"/>
        <w:textAlignment w:val="baseline"/>
        <w:rPr>
          <w:rFonts w:eastAsia="Trebuchet MS" w:cs="Arial"/>
          <w:color w:val="252525"/>
        </w:rPr>
      </w:pPr>
    </w:p>
    <w:p w14:paraId="62DE280A" w14:textId="4E2C71D5" w:rsidR="00E528AC" w:rsidRDefault="007A129B" w:rsidP="001D0179">
      <w:pPr>
        <w:spacing w:after="0" w:line="240" w:lineRule="auto"/>
        <w:ind w:right="504"/>
        <w:textAlignment w:val="baseline"/>
        <w:rPr>
          <w:rFonts w:eastAsia="Trebuchet MS" w:cs="Arial"/>
          <w:color w:val="252525"/>
        </w:rPr>
      </w:pPr>
      <w:r>
        <w:rPr>
          <w:rFonts w:eastAsia="Trebuchet MS" w:cs="Arial"/>
          <w:color w:val="252525"/>
        </w:rPr>
        <w:t>During</w:t>
      </w:r>
      <w:r w:rsidR="00E528AC">
        <w:rPr>
          <w:rFonts w:eastAsia="Trebuchet MS" w:cs="Arial"/>
          <w:color w:val="252525"/>
        </w:rPr>
        <w:t xml:space="preserve"> 2025, the following panel members were available for </w:t>
      </w:r>
      <w:r w:rsidR="002A7354">
        <w:rPr>
          <w:rFonts w:eastAsia="Trebuchet MS" w:cs="Arial"/>
          <w:color w:val="252525"/>
        </w:rPr>
        <w:t>sittings</w:t>
      </w:r>
      <w:r w:rsidR="00E528AC">
        <w:rPr>
          <w:rFonts w:eastAsia="Trebuchet MS" w:cs="Arial"/>
          <w:color w:val="252525"/>
        </w:rPr>
        <w:t>:</w:t>
      </w:r>
    </w:p>
    <w:p w14:paraId="69E2C419" w14:textId="77777777" w:rsidR="002A7354" w:rsidRDefault="002A7354" w:rsidP="001D0179">
      <w:pPr>
        <w:spacing w:after="0" w:line="240" w:lineRule="auto"/>
        <w:ind w:right="504"/>
        <w:textAlignment w:val="baseline"/>
        <w:rPr>
          <w:rFonts w:eastAsia="Trebuchet MS" w:cs="Arial"/>
          <w:color w:val="252525"/>
        </w:rPr>
      </w:pPr>
    </w:p>
    <w:p w14:paraId="48EBF73C" w14:textId="65161A45" w:rsidR="00E528AC" w:rsidRDefault="00E528AC" w:rsidP="001D0179">
      <w:pPr>
        <w:pStyle w:val="ListParagraph"/>
        <w:numPr>
          <w:ilvl w:val="0"/>
          <w:numId w:val="3"/>
        </w:numPr>
        <w:spacing w:after="0" w:line="240" w:lineRule="auto"/>
        <w:ind w:right="504"/>
        <w:textAlignment w:val="baseline"/>
        <w:rPr>
          <w:rFonts w:eastAsia="Trebuchet MS" w:cs="Arial"/>
          <w:color w:val="252525"/>
        </w:rPr>
      </w:pPr>
      <w:r>
        <w:rPr>
          <w:rFonts w:eastAsia="Trebuchet MS" w:cs="Arial"/>
          <w:color w:val="252525"/>
        </w:rPr>
        <w:t>One Chair</w:t>
      </w:r>
      <w:r w:rsidR="00221FE7">
        <w:rPr>
          <w:rFonts w:eastAsia="Trebuchet MS" w:cs="Arial"/>
          <w:color w:val="252525"/>
        </w:rPr>
        <w:t xml:space="preserve"> </w:t>
      </w:r>
      <w:r w:rsidR="002F1431">
        <w:rPr>
          <w:rFonts w:eastAsia="Trebuchet MS" w:cs="Arial"/>
          <w:color w:val="252525"/>
        </w:rPr>
        <w:t xml:space="preserve"> </w:t>
      </w:r>
    </w:p>
    <w:p w14:paraId="34B83C52" w14:textId="1436AF4F" w:rsidR="00E528AC" w:rsidRDefault="00E528AC" w:rsidP="001D0179">
      <w:pPr>
        <w:pStyle w:val="ListParagraph"/>
        <w:numPr>
          <w:ilvl w:val="0"/>
          <w:numId w:val="3"/>
        </w:numPr>
        <w:spacing w:after="0" w:line="240" w:lineRule="auto"/>
        <w:ind w:right="504"/>
        <w:textAlignment w:val="baseline"/>
        <w:rPr>
          <w:rFonts w:eastAsia="Trebuchet MS" w:cs="Arial"/>
          <w:color w:val="252525"/>
        </w:rPr>
      </w:pPr>
      <w:r>
        <w:rPr>
          <w:rFonts w:eastAsia="Trebuchet MS" w:cs="Arial"/>
          <w:color w:val="252525"/>
        </w:rPr>
        <w:t>One Deputy Chair</w:t>
      </w:r>
    </w:p>
    <w:p w14:paraId="48B592BF" w14:textId="3DC9576C" w:rsidR="00E528AC" w:rsidRDefault="00E528AC" w:rsidP="001D0179">
      <w:pPr>
        <w:pStyle w:val="ListParagraph"/>
        <w:numPr>
          <w:ilvl w:val="0"/>
          <w:numId w:val="3"/>
        </w:numPr>
        <w:spacing w:after="0" w:line="240" w:lineRule="auto"/>
        <w:ind w:right="504"/>
        <w:textAlignment w:val="baseline"/>
        <w:rPr>
          <w:rFonts w:eastAsia="Trebuchet MS" w:cs="Arial"/>
          <w:color w:val="252525"/>
        </w:rPr>
      </w:pPr>
      <w:r>
        <w:rPr>
          <w:rFonts w:eastAsia="Trebuchet MS" w:cs="Arial"/>
          <w:color w:val="252525"/>
        </w:rPr>
        <w:t>Three Registrant Members (</w:t>
      </w:r>
      <w:r w:rsidRPr="00221FE7">
        <w:rPr>
          <w:rFonts w:eastAsia="Trebuchet MS" w:cs="Arial"/>
          <w:i/>
          <w:iCs/>
          <w:color w:val="252525"/>
        </w:rPr>
        <w:t>one vacancy</w:t>
      </w:r>
      <w:r>
        <w:rPr>
          <w:rFonts w:eastAsia="Trebuchet MS" w:cs="Arial"/>
          <w:color w:val="252525"/>
        </w:rPr>
        <w:t xml:space="preserve">) </w:t>
      </w:r>
    </w:p>
    <w:p w14:paraId="3408230F" w14:textId="77777777" w:rsidR="002A7354" w:rsidRDefault="00E528AC" w:rsidP="001D0179">
      <w:pPr>
        <w:pStyle w:val="ListParagraph"/>
        <w:numPr>
          <w:ilvl w:val="0"/>
          <w:numId w:val="3"/>
        </w:numPr>
        <w:spacing w:after="0" w:line="240" w:lineRule="auto"/>
        <w:ind w:right="504"/>
        <w:textAlignment w:val="baseline"/>
        <w:rPr>
          <w:rFonts w:eastAsia="Trebuchet MS" w:cs="Arial"/>
          <w:color w:val="252525"/>
        </w:rPr>
      </w:pPr>
      <w:r>
        <w:rPr>
          <w:rFonts w:eastAsia="Trebuchet MS" w:cs="Arial"/>
          <w:color w:val="252525"/>
        </w:rPr>
        <w:t xml:space="preserve">Two Lay Members  </w:t>
      </w:r>
    </w:p>
    <w:p w14:paraId="54DAC33B" w14:textId="3B89E44D" w:rsidR="00E528AC" w:rsidRDefault="00E528AC" w:rsidP="001D0179">
      <w:pPr>
        <w:pStyle w:val="ListParagraph"/>
        <w:spacing w:after="0" w:line="240" w:lineRule="auto"/>
        <w:ind w:right="504"/>
        <w:textAlignment w:val="baseline"/>
        <w:rPr>
          <w:rFonts w:eastAsia="Trebuchet MS" w:cs="Arial"/>
          <w:color w:val="252525"/>
        </w:rPr>
      </w:pPr>
      <w:r>
        <w:rPr>
          <w:rFonts w:eastAsia="Trebuchet MS" w:cs="Arial"/>
          <w:color w:val="252525"/>
        </w:rPr>
        <w:t xml:space="preserve"> </w:t>
      </w:r>
    </w:p>
    <w:p w14:paraId="5AF29949" w14:textId="3B1693E3" w:rsidR="00E528AC" w:rsidRDefault="00E528AC" w:rsidP="001D0179">
      <w:pPr>
        <w:spacing w:after="0" w:line="240" w:lineRule="auto"/>
        <w:ind w:right="504"/>
        <w:textAlignment w:val="baseline"/>
      </w:pPr>
      <w:r>
        <w:t xml:space="preserve">All panel members were polled throughout the course of 2025 for the five cases </w:t>
      </w:r>
      <w:r w:rsidR="00771B9D">
        <w:t xml:space="preserve">(seven </w:t>
      </w:r>
      <w:r w:rsidR="002A7354">
        <w:t>sittings</w:t>
      </w:r>
      <w:r w:rsidR="00771B9D">
        <w:t xml:space="preserve">) </w:t>
      </w:r>
      <w:r>
        <w:t>and when there was an adjournment</w:t>
      </w:r>
      <w:r w:rsidR="006A0581">
        <w:t xml:space="preserve"> on two occasions</w:t>
      </w:r>
      <w:r>
        <w:t>, the initial panel members were contact</w:t>
      </w:r>
      <w:r w:rsidR="00771B9D">
        <w:t>ed</w:t>
      </w:r>
      <w:r>
        <w:t xml:space="preserve"> in the first instance. </w:t>
      </w:r>
    </w:p>
    <w:p w14:paraId="237C5B7A" w14:textId="77777777" w:rsidR="002A7354" w:rsidRDefault="002A7354" w:rsidP="001D0179">
      <w:pPr>
        <w:spacing w:after="0" w:line="240" w:lineRule="auto"/>
        <w:ind w:right="504"/>
        <w:textAlignment w:val="baseline"/>
      </w:pPr>
    </w:p>
    <w:tbl>
      <w:tblPr>
        <w:tblStyle w:val="TableGrid"/>
        <w:tblW w:w="9634" w:type="dxa"/>
        <w:tblLook w:val="04A0" w:firstRow="1" w:lastRow="0" w:firstColumn="1" w:lastColumn="0" w:noHBand="0" w:noVBand="1"/>
      </w:tblPr>
      <w:tblGrid>
        <w:gridCol w:w="3681"/>
        <w:gridCol w:w="2835"/>
        <w:gridCol w:w="1559"/>
        <w:gridCol w:w="1559"/>
      </w:tblGrid>
      <w:tr w:rsidR="002F1431" w14:paraId="719AFACA" w14:textId="02743DDA" w:rsidTr="002F1431">
        <w:tc>
          <w:tcPr>
            <w:tcW w:w="3681" w:type="dxa"/>
          </w:tcPr>
          <w:p w14:paraId="761B8E1D" w14:textId="7F99CFF0" w:rsidR="00771B9D" w:rsidRDefault="00771B9D" w:rsidP="002F1431">
            <w:pPr>
              <w:ind w:right="505"/>
              <w:textAlignment w:val="baseline"/>
            </w:pPr>
            <w:r>
              <w:t>Name</w:t>
            </w:r>
          </w:p>
        </w:tc>
        <w:tc>
          <w:tcPr>
            <w:tcW w:w="2835" w:type="dxa"/>
          </w:tcPr>
          <w:p w14:paraId="1A27E4B3" w14:textId="3B7B782E" w:rsidR="00771B9D" w:rsidRDefault="00771B9D" w:rsidP="002F1431">
            <w:pPr>
              <w:ind w:right="505"/>
              <w:textAlignment w:val="baseline"/>
            </w:pPr>
            <w:r>
              <w:t>Membership</w:t>
            </w:r>
          </w:p>
        </w:tc>
        <w:tc>
          <w:tcPr>
            <w:tcW w:w="1559" w:type="dxa"/>
            <w:shd w:val="clear" w:color="auto" w:fill="DAE9F7" w:themeFill="text2" w:themeFillTint="1A"/>
          </w:tcPr>
          <w:p w14:paraId="077D6BBE" w14:textId="2579387D" w:rsidR="00771B9D" w:rsidRDefault="006A0581" w:rsidP="002F1431">
            <w:pPr>
              <w:ind w:right="505"/>
              <w:textAlignment w:val="baseline"/>
            </w:pPr>
            <w:r>
              <w:t>Cases</w:t>
            </w:r>
            <w:r w:rsidR="00771B9D">
              <w:t xml:space="preserve"> (total 5) </w:t>
            </w:r>
          </w:p>
        </w:tc>
        <w:tc>
          <w:tcPr>
            <w:tcW w:w="1559" w:type="dxa"/>
          </w:tcPr>
          <w:p w14:paraId="40759529" w14:textId="62ADD996" w:rsidR="00771B9D" w:rsidRDefault="002A7354" w:rsidP="002F1431">
            <w:pPr>
              <w:ind w:right="505"/>
              <w:textAlignment w:val="baseline"/>
            </w:pPr>
            <w:r>
              <w:t>Sittings</w:t>
            </w:r>
            <w:r w:rsidR="00771B9D">
              <w:t xml:space="preserve"> (total 7)</w:t>
            </w:r>
          </w:p>
        </w:tc>
      </w:tr>
      <w:tr w:rsidR="002F1431" w14:paraId="4BD0DD59" w14:textId="79E80BE0" w:rsidTr="002F1431">
        <w:tc>
          <w:tcPr>
            <w:tcW w:w="3681" w:type="dxa"/>
          </w:tcPr>
          <w:p w14:paraId="6BC5BA7D" w14:textId="0729EB19" w:rsidR="00771B9D" w:rsidRDefault="00771B9D" w:rsidP="002F1431">
            <w:pPr>
              <w:ind w:right="505"/>
              <w:textAlignment w:val="baseline"/>
            </w:pPr>
            <w:r>
              <w:t>Nicole Lappin</w:t>
            </w:r>
            <w:r w:rsidR="002F1431">
              <w:t xml:space="preserve"> </w:t>
            </w:r>
            <w:r w:rsidR="002F1431" w:rsidRPr="002F1431">
              <w:rPr>
                <w:i/>
                <w:iCs/>
                <w:sz w:val="20"/>
                <w:szCs w:val="20"/>
              </w:rPr>
              <w:t>(resigned</w:t>
            </w:r>
            <w:r w:rsidR="002F1431">
              <w:rPr>
                <w:i/>
                <w:iCs/>
                <w:sz w:val="20"/>
                <w:szCs w:val="20"/>
              </w:rPr>
              <w:t xml:space="preserve"> September </w:t>
            </w:r>
            <w:r w:rsidR="002F1431" w:rsidRPr="002F1431">
              <w:rPr>
                <w:i/>
                <w:iCs/>
                <w:sz w:val="20"/>
                <w:szCs w:val="20"/>
              </w:rPr>
              <w:t>2025)</w:t>
            </w:r>
          </w:p>
        </w:tc>
        <w:tc>
          <w:tcPr>
            <w:tcW w:w="2835" w:type="dxa"/>
          </w:tcPr>
          <w:p w14:paraId="1B903AE2" w14:textId="4913B850" w:rsidR="006A0581" w:rsidRDefault="00771B9D" w:rsidP="002F1431">
            <w:pPr>
              <w:ind w:right="505"/>
              <w:textAlignment w:val="baseline"/>
            </w:pPr>
            <w:r>
              <w:t>Chair</w:t>
            </w:r>
          </w:p>
        </w:tc>
        <w:tc>
          <w:tcPr>
            <w:tcW w:w="1559" w:type="dxa"/>
            <w:shd w:val="clear" w:color="auto" w:fill="DAE9F7" w:themeFill="text2" w:themeFillTint="1A"/>
          </w:tcPr>
          <w:p w14:paraId="072FB21E" w14:textId="0B3AD0A8" w:rsidR="00771B9D" w:rsidRDefault="00771B9D" w:rsidP="002F1431">
            <w:pPr>
              <w:ind w:right="505"/>
              <w:textAlignment w:val="baseline"/>
            </w:pPr>
            <w:r>
              <w:t>3</w:t>
            </w:r>
            <w:r w:rsidR="002F1431">
              <w:t>*</w:t>
            </w:r>
            <w:r>
              <w:t xml:space="preserve"> </w:t>
            </w:r>
          </w:p>
        </w:tc>
        <w:tc>
          <w:tcPr>
            <w:tcW w:w="1559" w:type="dxa"/>
          </w:tcPr>
          <w:p w14:paraId="561C9A3E" w14:textId="7233CF57" w:rsidR="00771B9D" w:rsidRDefault="00771B9D" w:rsidP="002F1431">
            <w:pPr>
              <w:ind w:right="505"/>
              <w:textAlignment w:val="baseline"/>
            </w:pPr>
            <w:r>
              <w:t>4</w:t>
            </w:r>
          </w:p>
        </w:tc>
      </w:tr>
      <w:tr w:rsidR="002F1431" w14:paraId="221BE519" w14:textId="22561EC2" w:rsidTr="002F1431">
        <w:tc>
          <w:tcPr>
            <w:tcW w:w="3681" w:type="dxa"/>
          </w:tcPr>
          <w:p w14:paraId="0840DC7F" w14:textId="3A25FE0C" w:rsidR="00771B9D" w:rsidRDefault="00771B9D" w:rsidP="002F1431">
            <w:pPr>
              <w:ind w:right="505"/>
              <w:textAlignment w:val="baseline"/>
            </w:pPr>
            <w:r>
              <w:t xml:space="preserve">Paddy McDaid </w:t>
            </w:r>
          </w:p>
        </w:tc>
        <w:tc>
          <w:tcPr>
            <w:tcW w:w="2835" w:type="dxa"/>
          </w:tcPr>
          <w:p w14:paraId="3B57A597" w14:textId="0E08F697" w:rsidR="00771B9D" w:rsidRDefault="00771B9D" w:rsidP="002F1431">
            <w:pPr>
              <w:ind w:right="505"/>
              <w:textAlignment w:val="baseline"/>
            </w:pPr>
            <w:r>
              <w:t xml:space="preserve">Deputy Chair </w:t>
            </w:r>
          </w:p>
        </w:tc>
        <w:tc>
          <w:tcPr>
            <w:tcW w:w="1559" w:type="dxa"/>
            <w:shd w:val="clear" w:color="auto" w:fill="DAE9F7" w:themeFill="text2" w:themeFillTint="1A"/>
          </w:tcPr>
          <w:p w14:paraId="2C786733" w14:textId="0381212C" w:rsidR="00771B9D" w:rsidRDefault="002F1431" w:rsidP="002F1431">
            <w:pPr>
              <w:ind w:right="505"/>
              <w:textAlignment w:val="baseline"/>
            </w:pPr>
            <w:r>
              <w:t>3*</w:t>
            </w:r>
          </w:p>
        </w:tc>
        <w:tc>
          <w:tcPr>
            <w:tcW w:w="1559" w:type="dxa"/>
          </w:tcPr>
          <w:p w14:paraId="5CE6B0F9" w14:textId="03CB79F6" w:rsidR="00771B9D" w:rsidRDefault="00771B9D" w:rsidP="002F1431">
            <w:pPr>
              <w:ind w:right="505"/>
              <w:textAlignment w:val="baseline"/>
            </w:pPr>
            <w:r>
              <w:t>3</w:t>
            </w:r>
          </w:p>
        </w:tc>
      </w:tr>
      <w:tr w:rsidR="00771B9D" w14:paraId="72C363CF" w14:textId="77777777" w:rsidTr="002F1431">
        <w:tc>
          <w:tcPr>
            <w:tcW w:w="3681" w:type="dxa"/>
            <w:shd w:val="clear" w:color="auto" w:fill="F2F2F2" w:themeFill="background1" w:themeFillShade="F2"/>
          </w:tcPr>
          <w:p w14:paraId="59A0A2B0" w14:textId="77777777" w:rsidR="00771B9D" w:rsidRDefault="00771B9D" w:rsidP="002F1431">
            <w:pPr>
              <w:ind w:right="505"/>
              <w:textAlignment w:val="baseline"/>
            </w:pPr>
          </w:p>
        </w:tc>
        <w:tc>
          <w:tcPr>
            <w:tcW w:w="2835" w:type="dxa"/>
            <w:shd w:val="clear" w:color="auto" w:fill="F2F2F2" w:themeFill="background1" w:themeFillShade="F2"/>
          </w:tcPr>
          <w:p w14:paraId="028E21F1" w14:textId="77777777" w:rsidR="00771B9D" w:rsidRDefault="00771B9D" w:rsidP="002F1431">
            <w:pPr>
              <w:ind w:right="505"/>
              <w:textAlignment w:val="baseline"/>
            </w:pPr>
          </w:p>
        </w:tc>
        <w:tc>
          <w:tcPr>
            <w:tcW w:w="1559" w:type="dxa"/>
            <w:shd w:val="clear" w:color="auto" w:fill="DAE9F7" w:themeFill="text2" w:themeFillTint="1A"/>
          </w:tcPr>
          <w:p w14:paraId="21B8D286" w14:textId="77777777" w:rsidR="00771B9D" w:rsidRDefault="00771B9D" w:rsidP="002F1431">
            <w:pPr>
              <w:ind w:right="505"/>
              <w:textAlignment w:val="baseline"/>
            </w:pPr>
          </w:p>
        </w:tc>
        <w:tc>
          <w:tcPr>
            <w:tcW w:w="1559" w:type="dxa"/>
            <w:shd w:val="clear" w:color="auto" w:fill="F2F2F2" w:themeFill="background1" w:themeFillShade="F2"/>
          </w:tcPr>
          <w:p w14:paraId="4A712C75" w14:textId="77777777" w:rsidR="00771B9D" w:rsidRDefault="00771B9D" w:rsidP="002F1431">
            <w:pPr>
              <w:ind w:right="505"/>
              <w:textAlignment w:val="baseline"/>
            </w:pPr>
          </w:p>
        </w:tc>
      </w:tr>
      <w:tr w:rsidR="002F1431" w14:paraId="0A59B79C" w14:textId="192018A6" w:rsidTr="002F1431">
        <w:tc>
          <w:tcPr>
            <w:tcW w:w="3681" w:type="dxa"/>
          </w:tcPr>
          <w:p w14:paraId="16BC55DB" w14:textId="17BDF7B4" w:rsidR="00771B9D" w:rsidRDefault="00771B9D" w:rsidP="002F1431">
            <w:pPr>
              <w:ind w:right="505"/>
              <w:textAlignment w:val="baseline"/>
            </w:pPr>
            <w:r>
              <w:t xml:space="preserve">Rachel Lloyd </w:t>
            </w:r>
          </w:p>
        </w:tc>
        <w:tc>
          <w:tcPr>
            <w:tcW w:w="2835" w:type="dxa"/>
          </w:tcPr>
          <w:p w14:paraId="523678C4" w14:textId="2E5F8810" w:rsidR="00771B9D" w:rsidRDefault="00771B9D" w:rsidP="002F1431">
            <w:pPr>
              <w:ind w:right="505"/>
              <w:textAlignment w:val="baseline"/>
            </w:pPr>
            <w:r>
              <w:t xml:space="preserve">Registrant Member </w:t>
            </w:r>
          </w:p>
        </w:tc>
        <w:tc>
          <w:tcPr>
            <w:tcW w:w="1559" w:type="dxa"/>
            <w:shd w:val="clear" w:color="auto" w:fill="DAE9F7" w:themeFill="text2" w:themeFillTint="1A"/>
          </w:tcPr>
          <w:p w14:paraId="0EC3D89D" w14:textId="50678C5D" w:rsidR="00771B9D" w:rsidRDefault="00771B9D" w:rsidP="002F1431">
            <w:pPr>
              <w:ind w:right="505"/>
              <w:textAlignment w:val="baseline"/>
            </w:pPr>
            <w:r>
              <w:t>3</w:t>
            </w:r>
          </w:p>
        </w:tc>
        <w:tc>
          <w:tcPr>
            <w:tcW w:w="1559" w:type="dxa"/>
          </w:tcPr>
          <w:p w14:paraId="7F5E6A1F" w14:textId="50429B61" w:rsidR="00771B9D" w:rsidRDefault="00771B9D" w:rsidP="002F1431">
            <w:pPr>
              <w:ind w:right="505"/>
              <w:textAlignment w:val="baseline"/>
            </w:pPr>
            <w:r>
              <w:t>5</w:t>
            </w:r>
          </w:p>
        </w:tc>
      </w:tr>
      <w:tr w:rsidR="002F1431" w14:paraId="0628E32C" w14:textId="641A34F3" w:rsidTr="002F1431">
        <w:tc>
          <w:tcPr>
            <w:tcW w:w="3681" w:type="dxa"/>
          </w:tcPr>
          <w:p w14:paraId="4D2615E9" w14:textId="5AE613C0" w:rsidR="00771B9D" w:rsidRDefault="00771B9D" w:rsidP="002F1431">
            <w:pPr>
              <w:ind w:right="505"/>
              <w:textAlignment w:val="baseline"/>
            </w:pPr>
            <w:r>
              <w:t>Andrew Dawson</w:t>
            </w:r>
          </w:p>
        </w:tc>
        <w:tc>
          <w:tcPr>
            <w:tcW w:w="2835" w:type="dxa"/>
          </w:tcPr>
          <w:p w14:paraId="492362C9" w14:textId="14FCD299" w:rsidR="00771B9D" w:rsidRDefault="00771B9D" w:rsidP="002F1431">
            <w:pPr>
              <w:ind w:right="505"/>
              <w:textAlignment w:val="baseline"/>
            </w:pPr>
            <w:r>
              <w:t>Registrant Member</w:t>
            </w:r>
          </w:p>
        </w:tc>
        <w:tc>
          <w:tcPr>
            <w:tcW w:w="1559" w:type="dxa"/>
            <w:shd w:val="clear" w:color="auto" w:fill="DAE9F7" w:themeFill="text2" w:themeFillTint="1A"/>
          </w:tcPr>
          <w:p w14:paraId="6D919C5F" w14:textId="2F80A7CC" w:rsidR="00771B9D" w:rsidRDefault="00771B9D" w:rsidP="002F1431">
            <w:pPr>
              <w:ind w:right="505"/>
              <w:textAlignment w:val="baseline"/>
            </w:pPr>
            <w:r>
              <w:t>2</w:t>
            </w:r>
          </w:p>
        </w:tc>
        <w:tc>
          <w:tcPr>
            <w:tcW w:w="1559" w:type="dxa"/>
          </w:tcPr>
          <w:p w14:paraId="5C6E3AB2" w14:textId="4C03CEB7" w:rsidR="00771B9D" w:rsidRDefault="00771B9D" w:rsidP="002F1431">
            <w:pPr>
              <w:ind w:right="505"/>
              <w:textAlignment w:val="baseline"/>
            </w:pPr>
            <w:r>
              <w:t>2</w:t>
            </w:r>
          </w:p>
        </w:tc>
      </w:tr>
      <w:tr w:rsidR="00771B9D" w14:paraId="240CA147" w14:textId="77777777" w:rsidTr="002F1431">
        <w:tc>
          <w:tcPr>
            <w:tcW w:w="3681" w:type="dxa"/>
          </w:tcPr>
          <w:p w14:paraId="35C850D9" w14:textId="5D00FA40" w:rsidR="00771B9D" w:rsidRDefault="00771B9D" w:rsidP="002F1431">
            <w:pPr>
              <w:ind w:right="505"/>
              <w:textAlignment w:val="baseline"/>
            </w:pPr>
            <w:r>
              <w:t xml:space="preserve">Shauna </w:t>
            </w:r>
            <w:r w:rsidR="001D0179">
              <w:t xml:space="preserve">McAnerney </w:t>
            </w:r>
          </w:p>
        </w:tc>
        <w:tc>
          <w:tcPr>
            <w:tcW w:w="2835" w:type="dxa"/>
          </w:tcPr>
          <w:p w14:paraId="60D2617B" w14:textId="31848946" w:rsidR="00771B9D" w:rsidRDefault="00771B9D" w:rsidP="002F1431">
            <w:pPr>
              <w:ind w:right="505"/>
              <w:textAlignment w:val="baseline"/>
            </w:pPr>
            <w:r>
              <w:t>Registrant Member</w:t>
            </w:r>
          </w:p>
        </w:tc>
        <w:tc>
          <w:tcPr>
            <w:tcW w:w="1559" w:type="dxa"/>
            <w:shd w:val="clear" w:color="auto" w:fill="DAE9F7" w:themeFill="text2" w:themeFillTint="1A"/>
          </w:tcPr>
          <w:p w14:paraId="01F2A4EC" w14:textId="663403AB" w:rsidR="00771B9D" w:rsidRDefault="00771B9D" w:rsidP="002F1431">
            <w:pPr>
              <w:ind w:right="505"/>
              <w:textAlignment w:val="baseline"/>
            </w:pPr>
            <w:r>
              <w:t>0</w:t>
            </w:r>
          </w:p>
        </w:tc>
        <w:tc>
          <w:tcPr>
            <w:tcW w:w="1559" w:type="dxa"/>
          </w:tcPr>
          <w:p w14:paraId="54ADA12A" w14:textId="42814A99" w:rsidR="00771B9D" w:rsidRDefault="00771B9D" w:rsidP="002F1431">
            <w:pPr>
              <w:ind w:right="505"/>
              <w:textAlignment w:val="baseline"/>
            </w:pPr>
            <w:r>
              <w:t>0</w:t>
            </w:r>
          </w:p>
        </w:tc>
      </w:tr>
      <w:tr w:rsidR="00771B9D" w14:paraId="08677067" w14:textId="77777777" w:rsidTr="002F1431">
        <w:tc>
          <w:tcPr>
            <w:tcW w:w="3681" w:type="dxa"/>
            <w:shd w:val="clear" w:color="auto" w:fill="F2F2F2" w:themeFill="background1" w:themeFillShade="F2"/>
          </w:tcPr>
          <w:p w14:paraId="3F97C885" w14:textId="77777777" w:rsidR="00771B9D" w:rsidRDefault="00771B9D" w:rsidP="002F1431">
            <w:pPr>
              <w:ind w:right="505"/>
              <w:textAlignment w:val="baseline"/>
            </w:pPr>
          </w:p>
        </w:tc>
        <w:tc>
          <w:tcPr>
            <w:tcW w:w="2835" w:type="dxa"/>
            <w:shd w:val="clear" w:color="auto" w:fill="F2F2F2" w:themeFill="background1" w:themeFillShade="F2"/>
          </w:tcPr>
          <w:p w14:paraId="3CF465D1" w14:textId="77777777" w:rsidR="00771B9D" w:rsidRDefault="00771B9D" w:rsidP="002F1431">
            <w:pPr>
              <w:ind w:right="505"/>
              <w:textAlignment w:val="baseline"/>
            </w:pPr>
          </w:p>
        </w:tc>
        <w:tc>
          <w:tcPr>
            <w:tcW w:w="1559" w:type="dxa"/>
            <w:shd w:val="clear" w:color="auto" w:fill="DAE9F7" w:themeFill="text2" w:themeFillTint="1A"/>
          </w:tcPr>
          <w:p w14:paraId="06F2D20E" w14:textId="77777777" w:rsidR="00771B9D" w:rsidRDefault="00771B9D" w:rsidP="002F1431">
            <w:pPr>
              <w:ind w:right="505"/>
              <w:textAlignment w:val="baseline"/>
            </w:pPr>
          </w:p>
        </w:tc>
        <w:tc>
          <w:tcPr>
            <w:tcW w:w="1559" w:type="dxa"/>
            <w:shd w:val="clear" w:color="auto" w:fill="F2F2F2" w:themeFill="background1" w:themeFillShade="F2"/>
          </w:tcPr>
          <w:p w14:paraId="2C710F5F" w14:textId="77777777" w:rsidR="00771B9D" w:rsidRDefault="00771B9D" w:rsidP="002F1431">
            <w:pPr>
              <w:ind w:right="505"/>
              <w:textAlignment w:val="baseline"/>
            </w:pPr>
          </w:p>
        </w:tc>
      </w:tr>
      <w:tr w:rsidR="00771B9D" w14:paraId="64511796" w14:textId="77777777" w:rsidTr="002F1431">
        <w:tc>
          <w:tcPr>
            <w:tcW w:w="3681" w:type="dxa"/>
          </w:tcPr>
          <w:p w14:paraId="39ADA5C7" w14:textId="714B9B2D" w:rsidR="00771B9D" w:rsidRDefault="00771B9D" w:rsidP="002F1431">
            <w:pPr>
              <w:ind w:right="505"/>
              <w:textAlignment w:val="baseline"/>
            </w:pPr>
            <w:r>
              <w:t xml:space="preserve">Paul Corrigan </w:t>
            </w:r>
          </w:p>
        </w:tc>
        <w:tc>
          <w:tcPr>
            <w:tcW w:w="2835" w:type="dxa"/>
          </w:tcPr>
          <w:p w14:paraId="55BD9B08" w14:textId="356AA975" w:rsidR="00771B9D" w:rsidRDefault="00771B9D" w:rsidP="002F1431">
            <w:pPr>
              <w:ind w:right="505"/>
              <w:textAlignment w:val="baseline"/>
            </w:pPr>
            <w:r>
              <w:t xml:space="preserve">Lay Member </w:t>
            </w:r>
          </w:p>
        </w:tc>
        <w:tc>
          <w:tcPr>
            <w:tcW w:w="1559" w:type="dxa"/>
            <w:shd w:val="clear" w:color="auto" w:fill="DAE9F7" w:themeFill="text2" w:themeFillTint="1A"/>
          </w:tcPr>
          <w:p w14:paraId="65F176A4" w14:textId="4BC3FDA3" w:rsidR="00771B9D" w:rsidRDefault="00771B9D" w:rsidP="002F1431">
            <w:pPr>
              <w:ind w:right="505"/>
              <w:textAlignment w:val="baseline"/>
            </w:pPr>
            <w:r>
              <w:t>4</w:t>
            </w:r>
          </w:p>
        </w:tc>
        <w:tc>
          <w:tcPr>
            <w:tcW w:w="1559" w:type="dxa"/>
          </w:tcPr>
          <w:p w14:paraId="7B6171A1" w14:textId="38E63B5E" w:rsidR="00771B9D" w:rsidRDefault="00771B9D" w:rsidP="002F1431">
            <w:pPr>
              <w:ind w:right="505"/>
              <w:textAlignment w:val="baseline"/>
            </w:pPr>
            <w:r>
              <w:t>6</w:t>
            </w:r>
          </w:p>
        </w:tc>
      </w:tr>
      <w:tr w:rsidR="00771B9D" w14:paraId="75735A0E" w14:textId="77777777" w:rsidTr="002F1431">
        <w:tc>
          <w:tcPr>
            <w:tcW w:w="3681" w:type="dxa"/>
          </w:tcPr>
          <w:p w14:paraId="06C0601F" w14:textId="58E6D102" w:rsidR="00771B9D" w:rsidRDefault="00771B9D" w:rsidP="002F1431">
            <w:pPr>
              <w:ind w:right="505"/>
              <w:textAlignment w:val="baseline"/>
            </w:pPr>
            <w:r>
              <w:t xml:space="preserve">Paula Shiels </w:t>
            </w:r>
          </w:p>
        </w:tc>
        <w:tc>
          <w:tcPr>
            <w:tcW w:w="2835" w:type="dxa"/>
          </w:tcPr>
          <w:p w14:paraId="1D342AF4" w14:textId="207D9687" w:rsidR="002A7354" w:rsidRDefault="002A7354" w:rsidP="002F1431">
            <w:pPr>
              <w:ind w:right="505"/>
              <w:textAlignment w:val="baseline"/>
            </w:pPr>
            <w:r>
              <w:t xml:space="preserve">Lay Member </w:t>
            </w:r>
          </w:p>
        </w:tc>
        <w:tc>
          <w:tcPr>
            <w:tcW w:w="1559" w:type="dxa"/>
            <w:shd w:val="clear" w:color="auto" w:fill="DAE9F7" w:themeFill="text2" w:themeFillTint="1A"/>
          </w:tcPr>
          <w:p w14:paraId="75609420" w14:textId="29ED2780" w:rsidR="00771B9D" w:rsidRDefault="00771B9D" w:rsidP="002F1431">
            <w:pPr>
              <w:ind w:right="505"/>
              <w:textAlignment w:val="baseline"/>
            </w:pPr>
            <w:r>
              <w:t>1</w:t>
            </w:r>
          </w:p>
        </w:tc>
        <w:tc>
          <w:tcPr>
            <w:tcW w:w="1559" w:type="dxa"/>
          </w:tcPr>
          <w:p w14:paraId="151F8664" w14:textId="0A1110F3" w:rsidR="00771B9D" w:rsidRDefault="00771B9D" w:rsidP="002F1431">
            <w:pPr>
              <w:ind w:right="505"/>
              <w:textAlignment w:val="baseline"/>
            </w:pPr>
            <w:r>
              <w:t>1</w:t>
            </w:r>
          </w:p>
        </w:tc>
      </w:tr>
      <w:tr w:rsidR="00771B9D" w14:paraId="15146267" w14:textId="77777777" w:rsidTr="002F1431">
        <w:tc>
          <w:tcPr>
            <w:tcW w:w="3681" w:type="dxa"/>
            <w:shd w:val="clear" w:color="auto" w:fill="F2F2F2" w:themeFill="background1" w:themeFillShade="F2"/>
          </w:tcPr>
          <w:p w14:paraId="019630FE" w14:textId="77777777" w:rsidR="00771B9D" w:rsidRDefault="00771B9D" w:rsidP="002F1431">
            <w:pPr>
              <w:ind w:right="505"/>
              <w:textAlignment w:val="baseline"/>
            </w:pPr>
          </w:p>
        </w:tc>
        <w:tc>
          <w:tcPr>
            <w:tcW w:w="2835" w:type="dxa"/>
            <w:shd w:val="clear" w:color="auto" w:fill="F2F2F2" w:themeFill="background1" w:themeFillShade="F2"/>
          </w:tcPr>
          <w:p w14:paraId="79E230C0" w14:textId="77777777" w:rsidR="00771B9D" w:rsidRDefault="00771B9D" w:rsidP="002F1431">
            <w:pPr>
              <w:ind w:right="505"/>
              <w:textAlignment w:val="baseline"/>
            </w:pPr>
          </w:p>
        </w:tc>
        <w:tc>
          <w:tcPr>
            <w:tcW w:w="1559" w:type="dxa"/>
            <w:shd w:val="clear" w:color="auto" w:fill="DAE9F7" w:themeFill="text2" w:themeFillTint="1A"/>
          </w:tcPr>
          <w:p w14:paraId="75752398" w14:textId="77777777" w:rsidR="00771B9D" w:rsidRDefault="00771B9D" w:rsidP="002F1431">
            <w:pPr>
              <w:ind w:right="505"/>
              <w:textAlignment w:val="baseline"/>
            </w:pPr>
          </w:p>
        </w:tc>
        <w:tc>
          <w:tcPr>
            <w:tcW w:w="1559" w:type="dxa"/>
            <w:shd w:val="clear" w:color="auto" w:fill="F2F2F2" w:themeFill="background1" w:themeFillShade="F2"/>
          </w:tcPr>
          <w:p w14:paraId="29E36E8A" w14:textId="77777777" w:rsidR="00771B9D" w:rsidRDefault="00771B9D" w:rsidP="002F1431">
            <w:pPr>
              <w:ind w:right="505"/>
              <w:textAlignment w:val="baseline"/>
            </w:pPr>
          </w:p>
        </w:tc>
      </w:tr>
    </w:tbl>
    <w:p w14:paraId="78650473" w14:textId="4950597B" w:rsidR="00E528AC" w:rsidRPr="002F1431" w:rsidRDefault="002F1431" w:rsidP="001D0179">
      <w:pPr>
        <w:spacing w:after="0" w:line="240" w:lineRule="auto"/>
        <w:ind w:right="504"/>
        <w:textAlignment w:val="baseline"/>
        <w:rPr>
          <w:i/>
          <w:iCs/>
          <w:sz w:val="20"/>
          <w:szCs w:val="20"/>
        </w:rPr>
      </w:pPr>
      <w:r w:rsidRPr="002F1431">
        <w:rPr>
          <w:i/>
          <w:iCs/>
          <w:sz w:val="20"/>
          <w:szCs w:val="20"/>
        </w:rPr>
        <w:t>*Overlap with one case due to resignation</w:t>
      </w:r>
    </w:p>
    <w:p w14:paraId="280583F8" w14:textId="5F43F16F" w:rsidR="00771B9D" w:rsidRDefault="002F1431" w:rsidP="001D0179">
      <w:pPr>
        <w:spacing w:after="0" w:line="240" w:lineRule="auto"/>
      </w:pPr>
      <w:r>
        <w:lastRenderedPageBreak/>
        <w:t>Following a recruitment exercise, new Members have been ap</w:t>
      </w:r>
      <w:r w:rsidR="00771B9D">
        <w:t xml:space="preserve">pointed </w:t>
      </w:r>
      <w:r w:rsidR="006A0581">
        <w:t xml:space="preserve">and </w:t>
      </w:r>
      <w:proofErr w:type="gramStart"/>
      <w:r w:rsidR="006A0581">
        <w:t>subsequent to</w:t>
      </w:r>
      <w:proofErr w:type="gramEnd"/>
      <w:r w:rsidR="00771B9D">
        <w:t xml:space="preserve"> their training in November 2025 </w:t>
      </w:r>
      <w:r w:rsidR="006A0581">
        <w:t xml:space="preserve">are </w:t>
      </w:r>
      <w:r w:rsidR="002A7354">
        <w:t xml:space="preserve">now </w:t>
      </w:r>
      <w:r w:rsidR="006A0581">
        <w:t xml:space="preserve">available </w:t>
      </w:r>
      <w:r w:rsidR="00771B9D">
        <w:t>to be polled for dates going forward.</w:t>
      </w:r>
    </w:p>
    <w:p w14:paraId="21220D0B" w14:textId="77777777" w:rsidR="002F1431" w:rsidRDefault="002F1431" w:rsidP="001D0179">
      <w:pPr>
        <w:spacing w:after="0" w:line="240" w:lineRule="auto"/>
      </w:pPr>
    </w:p>
    <w:p w14:paraId="4CD98EF5" w14:textId="13C1C98E" w:rsidR="002A7354" w:rsidRPr="002A7354" w:rsidRDefault="002A7354" w:rsidP="001D0179">
      <w:pPr>
        <w:spacing w:after="0" w:line="240" w:lineRule="auto"/>
        <w:ind w:right="504"/>
        <w:textAlignment w:val="baseline"/>
        <w:rPr>
          <w:u w:val="single"/>
        </w:rPr>
      </w:pPr>
      <w:r>
        <w:rPr>
          <w:u w:val="single"/>
        </w:rPr>
        <w:t>Clinical Advisers</w:t>
      </w:r>
    </w:p>
    <w:p w14:paraId="3C2F956B" w14:textId="77777777" w:rsidR="002A7354" w:rsidRDefault="002A7354" w:rsidP="001D0179">
      <w:pPr>
        <w:spacing w:after="0" w:line="240" w:lineRule="auto"/>
        <w:ind w:right="504"/>
        <w:textAlignment w:val="baseline"/>
      </w:pPr>
    </w:p>
    <w:p w14:paraId="2562164E" w14:textId="211BE6AC" w:rsidR="002A7354" w:rsidRDefault="00D247B9" w:rsidP="001D0179">
      <w:pPr>
        <w:spacing w:after="0" w:line="240" w:lineRule="auto"/>
        <w:ind w:right="504"/>
        <w:textAlignment w:val="baseline"/>
      </w:pPr>
      <w:r>
        <w:t>For four of the cases, there was a requirement to have a clinical adviser in attendance</w:t>
      </w:r>
      <w:r w:rsidR="002A7354">
        <w:t>.</w:t>
      </w:r>
      <w:r>
        <w:t xml:space="preserve"> All clinical advisers were contacted </w:t>
      </w:r>
      <w:r w:rsidR="007A129B">
        <w:t>during</w:t>
      </w:r>
      <w:r>
        <w:t xml:space="preserve"> 2025 and attendance was allocated on </w:t>
      </w:r>
      <w:r w:rsidR="002A7354">
        <w:t xml:space="preserve">timeliness of </w:t>
      </w:r>
      <w:r>
        <w:t>responses received and when there was no conflict of inte</w:t>
      </w:r>
      <w:r w:rsidR="006A0581">
        <w:t>re</w:t>
      </w:r>
      <w:r>
        <w:t>st</w:t>
      </w:r>
      <w:r w:rsidR="002A7354">
        <w:t xml:space="preserve">, resulting in three clinical advisers being used over the four cases. </w:t>
      </w:r>
    </w:p>
    <w:p w14:paraId="36741370" w14:textId="77777777" w:rsidR="002A7354" w:rsidRDefault="002A7354" w:rsidP="001D0179">
      <w:pPr>
        <w:spacing w:after="0" w:line="240" w:lineRule="auto"/>
        <w:ind w:right="504"/>
        <w:textAlignment w:val="baseline"/>
      </w:pPr>
    </w:p>
    <w:p w14:paraId="019305BF" w14:textId="275B0989" w:rsidR="00FD6537" w:rsidRPr="002A7354" w:rsidRDefault="00221FE7" w:rsidP="001D0179">
      <w:pPr>
        <w:spacing w:after="0" w:line="240" w:lineRule="auto"/>
        <w:rPr>
          <w:b/>
          <w:bCs/>
          <w:u w:val="single"/>
        </w:rPr>
      </w:pPr>
      <w:r>
        <w:rPr>
          <w:b/>
          <w:bCs/>
        </w:rPr>
        <w:t>5</w:t>
      </w:r>
      <w:r w:rsidR="002A7354">
        <w:rPr>
          <w:b/>
          <w:bCs/>
        </w:rPr>
        <w:t xml:space="preserve">.  </w:t>
      </w:r>
      <w:r w:rsidR="00FD6537" w:rsidRPr="002A7354">
        <w:rPr>
          <w:b/>
          <w:bCs/>
          <w:u w:val="single"/>
        </w:rPr>
        <w:t>Summary of Outcomes</w:t>
      </w:r>
      <w:r>
        <w:rPr>
          <w:b/>
          <w:bCs/>
          <w:u w:val="single"/>
        </w:rPr>
        <w:t>/Themes and Learning</w:t>
      </w:r>
    </w:p>
    <w:p w14:paraId="104D61DB" w14:textId="77777777" w:rsidR="002A7354" w:rsidRDefault="002A7354" w:rsidP="001D0179">
      <w:pPr>
        <w:spacing w:after="0" w:line="240" w:lineRule="auto"/>
      </w:pPr>
    </w:p>
    <w:p w14:paraId="5D67C3F7" w14:textId="77777777" w:rsidR="00221FE7" w:rsidRDefault="00221FE7" w:rsidP="00221FE7">
      <w:pPr>
        <w:spacing w:after="0" w:line="240" w:lineRule="auto"/>
      </w:pPr>
      <w:r>
        <w:t>Of the five cases referred to the Committee:</w:t>
      </w:r>
    </w:p>
    <w:p w14:paraId="70D5CFD7" w14:textId="77777777" w:rsidR="00221FE7" w:rsidRDefault="00221FE7" w:rsidP="00221FE7">
      <w:pPr>
        <w:spacing w:after="0" w:line="240" w:lineRule="auto"/>
      </w:pPr>
    </w:p>
    <w:p w14:paraId="559367A3" w14:textId="0C49E766" w:rsidR="00221FE7" w:rsidRDefault="00221FE7" w:rsidP="00221FE7">
      <w:pPr>
        <w:pStyle w:val="ListParagraph"/>
        <w:numPr>
          <w:ilvl w:val="0"/>
          <w:numId w:val="3"/>
        </w:numPr>
        <w:spacing w:after="0" w:line="240" w:lineRule="auto"/>
      </w:pPr>
      <w:r>
        <w:t>one was for misconduct</w:t>
      </w:r>
    </w:p>
    <w:p w14:paraId="7C59F0A8" w14:textId="24E92F32" w:rsidR="00221FE7" w:rsidRDefault="00221FE7" w:rsidP="00221FE7">
      <w:pPr>
        <w:pStyle w:val="ListParagraph"/>
        <w:numPr>
          <w:ilvl w:val="0"/>
          <w:numId w:val="3"/>
        </w:numPr>
        <w:spacing w:after="0" w:line="240" w:lineRule="auto"/>
      </w:pPr>
      <w:r>
        <w:t>one was for adverse physical and mental health</w:t>
      </w:r>
    </w:p>
    <w:p w14:paraId="12FBADDC" w14:textId="74C22FF5" w:rsidR="00221FE7" w:rsidRDefault="00221FE7" w:rsidP="00221FE7">
      <w:pPr>
        <w:pStyle w:val="ListParagraph"/>
        <w:numPr>
          <w:ilvl w:val="0"/>
          <w:numId w:val="3"/>
        </w:numPr>
        <w:spacing w:after="0" w:line="240" w:lineRule="auto"/>
      </w:pPr>
      <w:r>
        <w:t>three were for misconduct and adverse physical mental health</w:t>
      </w:r>
      <w:r>
        <w:br/>
      </w:r>
    </w:p>
    <w:p w14:paraId="126AC883" w14:textId="56621D66" w:rsidR="00221FE7" w:rsidRDefault="00221FE7" w:rsidP="001D0179">
      <w:pPr>
        <w:spacing w:after="0" w:line="240" w:lineRule="auto"/>
      </w:pPr>
      <w:r>
        <w:t xml:space="preserve">The outcome of which was: </w:t>
      </w:r>
      <w:r w:rsidR="002F1431">
        <w:br/>
      </w:r>
    </w:p>
    <w:p w14:paraId="4DE7D06B" w14:textId="1CEB123B" w:rsidR="00285F25" w:rsidRDefault="00285F25" w:rsidP="001D0179">
      <w:pPr>
        <w:pStyle w:val="ListParagraph"/>
        <w:numPr>
          <w:ilvl w:val="0"/>
          <w:numId w:val="3"/>
        </w:numPr>
        <w:spacing w:after="0" w:line="240" w:lineRule="auto"/>
      </w:pPr>
      <w:r>
        <w:t xml:space="preserve">Issuing of Warning to Registrant x 1 </w:t>
      </w:r>
    </w:p>
    <w:p w14:paraId="082EEF43" w14:textId="05497354" w:rsidR="00FD6537" w:rsidRDefault="00285F25" w:rsidP="00221FE7">
      <w:pPr>
        <w:pStyle w:val="ListParagraph"/>
        <w:numPr>
          <w:ilvl w:val="0"/>
          <w:numId w:val="3"/>
        </w:numPr>
        <w:spacing w:after="0" w:line="240" w:lineRule="auto"/>
      </w:pPr>
      <w:r>
        <w:t xml:space="preserve">Referral to </w:t>
      </w:r>
      <w:r w:rsidR="00CB4669">
        <w:t xml:space="preserve">Statutory Committee x </w:t>
      </w:r>
      <w:r>
        <w:t xml:space="preserve">4; one with Case Management directions and one with interim order. </w:t>
      </w:r>
    </w:p>
    <w:p w14:paraId="78C0D78D" w14:textId="77777777" w:rsidR="00221FE7" w:rsidRDefault="00221FE7" w:rsidP="001D0179">
      <w:pPr>
        <w:spacing w:after="0" w:line="240" w:lineRule="auto"/>
      </w:pPr>
    </w:p>
    <w:p w14:paraId="64B0D2B5" w14:textId="7C1B0767" w:rsidR="00FD6537" w:rsidRDefault="00285F25" w:rsidP="001D0179">
      <w:pPr>
        <w:spacing w:after="0" w:line="240" w:lineRule="auto"/>
      </w:pPr>
      <w:r>
        <w:t xml:space="preserve">The four health cases were </w:t>
      </w:r>
      <w:r w:rsidR="007A129B">
        <w:t>all in</w:t>
      </w:r>
      <w:r w:rsidR="001C6F85">
        <w:t xml:space="preserve"> relation to </w:t>
      </w:r>
      <w:r w:rsidR="00FD6537">
        <w:t>substance</w:t>
      </w:r>
      <w:r w:rsidR="001C6F85">
        <w:t xml:space="preserve"> use.  </w:t>
      </w:r>
      <w:r w:rsidR="0004129F">
        <w:t>E</w:t>
      </w:r>
      <w:r w:rsidR="001C6F85">
        <w:t xml:space="preserve">ach case was treated on its own merit and as a result there had been no learning points observed over the course of the year. </w:t>
      </w:r>
      <w:r>
        <w:t xml:space="preserve"> </w:t>
      </w:r>
    </w:p>
    <w:p w14:paraId="5F757E6F" w14:textId="77777777" w:rsidR="007A129B" w:rsidRDefault="007A129B" w:rsidP="001D0179">
      <w:pPr>
        <w:spacing w:after="0" w:line="240" w:lineRule="auto"/>
      </w:pPr>
    </w:p>
    <w:p w14:paraId="653F1384" w14:textId="77777777" w:rsidR="007A129B" w:rsidRPr="00615B4C" w:rsidRDefault="007A129B" w:rsidP="001D0179">
      <w:pPr>
        <w:spacing w:after="0" w:line="240" w:lineRule="auto"/>
        <w:rPr>
          <w:b/>
          <w:bCs/>
          <w:u w:val="single"/>
        </w:rPr>
      </w:pPr>
      <w:r w:rsidRPr="00615B4C">
        <w:rPr>
          <w:b/>
          <w:bCs/>
        </w:rPr>
        <w:t xml:space="preserve">6. </w:t>
      </w:r>
      <w:r w:rsidRPr="00615B4C">
        <w:rPr>
          <w:b/>
          <w:bCs/>
          <w:u w:val="single"/>
        </w:rPr>
        <w:t>Conclusion</w:t>
      </w:r>
    </w:p>
    <w:p w14:paraId="0A814509" w14:textId="77777777" w:rsidR="007A129B" w:rsidRPr="00615B4C" w:rsidRDefault="007A129B" w:rsidP="001D0179">
      <w:pPr>
        <w:spacing w:after="0" w:line="240" w:lineRule="auto"/>
        <w:rPr>
          <w:u w:val="single"/>
        </w:rPr>
      </w:pPr>
    </w:p>
    <w:p w14:paraId="09986347" w14:textId="77777777" w:rsidR="007A129B" w:rsidRPr="00615B4C" w:rsidRDefault="007A129B" w:rsidP="001D0179">
      <w:pPr>
        <w:spacing w:after="0" w:line="240" w:lineRule="auto"/>
      </w:pPr>
      <w:r w:rsidRPr="00615B4C">
        <w:t xml:space="preserve">I would like to take this opportunity on behalf of my Committee colleagues to express our thanks and appreciation to the Scrutiny Committee Secretary, Jackie Murray for her support throughout the year, to the Pharmaceutical staff who enable us to fulfil our role and to our former Chair, Nicole Lappin  for her stewardship over the last few years and we wish her well for the future. </w:t>
      </w:r>
    </w:p>
    <w:p w14:paraId="50B4192D" w14:textId="77777777" w:rsidR="007A129B" w:rsidRPr="00615B4C" w:rsidRDefault="007A129B" w:rsidP="001D0179">
      <w:pPr>
        <w:spacing w:after="0" w:line="240" w:lineRule="auto"/>
      </w:pPr>
    </w:p>
    <w:p w14:paraId="00035C29" w14:textId="626DC598" w:rsidR="007A129B" w:rsidRDefault="007A129B" w:rsidP="001D0179">
      <w:pPr>
        <w:spacing w:after="0" w:line="240" w:lineRule="auto"/>
      </w:pPr>
      <w:r w:rsidRPr="00615B4C">
        <w:t>Hopefully this report will provide just a small snapshot of the work that the Scrutiny Committee carries out, the complexity of some of the referrals that come before it</w:t>
      </w:r>
      <w:r w:rsidR="00465317" w:rsidRPr="00615B4C">
        <w:t xml:space="preserve">, </w:t>
      </w:r>
      <w:r w:rsidRPr="00615B4C">
        <w:t>the importance of the work conducted by the Scrutiny Committee and the role it plays in protecting not only the public but the pharmaceutical profession. In conclusion I commend this report to you.</w:t>
      </w:r>
    </w:p>
    <w:p w14:paraId="5D9E6D2D" w14:textId="77777777" w:rsidR="007A129B" w:rsidRDefault="007A129B" w:rsidP="001D0179">
      <w:pPr>
        <w:spacing w:after="0" w:line="240" w:lineRule="auto"/>
      </w:pPr>
    </w:p>
    <w:p w14:paraId="2BC024F4" w14:textId="1BF33E01" w:rsidR="0004129F" w:rsidRDefault="0004129F" w:rsidP="001D0179">
      <w:pPr>
        <w:spacing w:after="0" w:line="240" w:lineRule="auto"/>
        <w:rPr>
          <w:b/>
          <w:bCs/>
        </w:rPr>
      </w:pPr>
      <w:r>
        <w:br/>
      </w:r>
      <w:r>
        <w:rPr>
          <w:b/>
          <w:bCs/>
        </w:rPr>
        <w:t xml:space="preserve">Action </w:t>
      </w:r>
      <w:r w:rsidR="0053357A">
        <w:rPr>
          <w:b/>
          <w:bCs/>
        </w:rPr>
        <w:t xml:space="preserve">Required </w:t>
      </w:r>
      <w:r>
        <w:rPr>
          <w:b/>
          <w:bCs/>
        </w:rPr>
        <w:t>from Council:</w:t>
      </w:r>
    </w:p>
    <w:p w14:paraId="315BE05A" w14:textId="77777777" w:rsidR="00285F25" w:rsidRDefault="00285F25" w:rsidP="001D0179">
      <w:pPr>
        <w:spacing w:after="0" w:line="240" w:lineRule="auto"/>
      </w:pPr>
    </w:p>
    <w:p w14:paraId="74EBAECD" w14:textId="47CA2060" w:rsidR="0004129F" w:rsidRPr="0004129F" w:rsidRDefault="0004129F" w:rsidP="001D0179">
      <w:pPr>
        <w:spacing w:after="0" w:line="240" w:lineRule="auto"/>
      </w:pPr>
      <w:r>
        <w:t xml:space="preserve">Council </w:t>
      </w:r>
      <w:r w:rsidR="007A129B">
        <w:t>is</w:t>
      </w:r>
      <w:r>
        <w:t xml:space="preserve"> asked to approve the report.</w:t>
      </w:r>
    </w:p>
    <w:p w14:paraId="7EA1E0E7" w14:textId="77777777" w:rsidR="0004129F" w:rsidRDefault="0004129F" w:rsidP="001D0179">
      <w:pPr>
        <w:spacing w:after="0" w:line="240" w:lineRule="auto"/>
      </w:pPr>
    </w:p>
    <w:p w14:paraId="19BB5A7F" w14:textId="541BF74F" w:rsidR="0004129F" w:rsidRDefault="0004129F" w:rsidP="001D0179">
      <w:pPr>
        <w:spacing w:after="0" w:line="240" w:lineRule="auto"/>
        <w:rPr>
          <w:b/>
          <w:bCs/>
        </w:rPr>
      </w:pPr>
      <w:r>
        <w:rPr>
          <w:b/>
          <w:bCs/>
        </w:rPr>
        <w:t>Mr Paddy McDaid</w:t>
      </w:r>
    </w:p>
    <w:p w14:paraId="6C0BB543" w14:textId="22CBBFCF" w:rsidR="00FD6537" w:rsidRPr="00FD6537" w:rsidRDefault="0004129F" w:rsidP="001D0179">
      <w:pPr>
        <w:spacing w:after="0" w:line="240" w:lineRule="auto"/>
      </w:pPr>
      <w:r>
        <w:rPr>
          <w:b/>
          <w:bCs/>
        </w:rPr>
        <w:t xml:space="preserve">Deputy Chair </w:t>
      </w:r>
      <w:r>
        <w:rPr>
          <w:b/>
          <w:bCs/>
        </w:rPr>
        <w:br/>
        <w:t>5 February 2026</w:t>
      </w:r>
    </w:p>
    <w:sectPr w:rsidR="00FD6537" w:rsidRPr="00FD6537" w:rsidSect="000139D5">
      <w:pgSz w:w="11906" w:h="16838"/>
      <w:pgMar w:top="568" w:right="1133"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02A1A"/>
    <w:multiLevelType w:val="hybridMultilevel"/>
    <w:tmpl w:val="216A2618"/>
    <w:lvl w:ilvl="0" w:tplc="8C0C41D6">
      <w:start w:val="2"/>
      <w:numFmt w:val="bullet"/>
      <w:lvlText w:val="-"/>
      <w:lvlJc w:val="left"/>
      <w:pPr>
        <w:ind w:left="360" w:hanging="360"/>
      </w:pPr>
      <w:rPr>
        <w:rFonts w:ascii="Aptos" w:eastAsia="Trebuchet MS" w:hAnsi="Apto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2EB44F1"/>
    <w:multiLevelType w:val="hybridMultilevel"/>
    <w:tmpl w:val="53A0AA5C"/>
    <w:lvl w:ilvl="0" w:tplc="44D40418">
      <w:start w:val="1"/>
      <w:numFmt w:val="lowerRoman"/>
      <w:lvlText w:val="(%1)"/>
      <w:lvlJc w:val="left"/>
      <w:pPr>
        <w:ind w:left="1350" w:hanging="72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 w15:restartNumberingAfterBreak="0">
    <w:nsid w:val="462245FE"/>
    <w:multiLevelType w:val="multilevel"/>
    <w:tmpl w:val="2BE8DAB8"/>
    <w:lvl w:ilvl="0">
      <w:start w:val="1"/>
      <w:numFmt w:val="decimal"/>
      <w:lvlText w:val="%1."/>
      <w:lvlJc w:val="left"/>
      <w:pPr>
        <w:ind w:left="720" w:hanging="360"/>
      </w:pPr>
      <w:rPr>
        <w:rFonts w:hint="default"/>
        <w:b w:val="0"/>
        <w:bCs w:val="0"/>
        <w:sz w:val="24"/>
        <w:szCs w:val="24"/>
      </w:rPr>
    </w:lvl>
    <w:lvl w:ilvl="1">
      <w:start w:val="2"/>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73A1D92"/>
    <w:multiLevelType w:val="multilevel"/>
    <w:tmpl w:val="25E638C8"/>
    <w:lvl w:ilvl="0">
      <w:numFmt w:val="bullet"/>
      <w:lvlText w:val="·"/>
      <w:lvlJc w:val="left"/>
      <w:pPr>
        <w:tabs>
          <w:tab w:val="left" w:pos="432"/>
        </w:tabs>
      </w:pPr>
      <w:rPr>
        <w:rFonts w:ascii="Symbol" w:eastAsia="Symbol" w:hAnsi="Symbol"/>
        <w:color w:val="252525"/>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39035895">
    <w:abstractNumId w:val="2"/>
  </w:num>
  <w:num w:numId="2" w16cid:durableId="637539483">
    <w:abstractNumId w:val="1"/>
  </w:num>
  <w:num w:numId="3" w16cid:durableId="1839734110">
    <w:abstractNumId w:val="0"/>
  </w:num>
  <w:num w:numId="4" w16cid:durableId="14699816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50D"/>
    <w:rsid w:val="000048D9"/>
    <w:rsid w:val="000139D5"/>
    <w:rsid w:val="0004129F"/>
    <w:rsid w:val="001C6F85"/>
    <w:rsid w:val="001D0179"/>
    <w:rsid w:val="00221FE7"/>
    <w:rsid w:val="00254CDD"/>
    <w:rsid w:val="00285F25"/>
    <w:rsid w:val="002A7354"/>
    <w:rsid w:val="002F1431"/>
    <w:rsid w:val="00303EA3"/>
    <w:rsid w:val="00364081"/>
    <w:rsid w:val="00465317"/>
    <w:rsid w:val="004750B7"/>
    <w:rsid w:val="00503BBA"/>
    <w:rsid w:val="005262E0"/>
    <w:rsid w:val="0053357A"/>
    <w:rsid w:val="00615B4C"/>
    <w:rsid w:val="006435F9"/>
    <w:rsid w:val="00685861"/>
    <w:rsid w:val="006A0581"/>
    <w:rsid w:val="00753AA1"/>
    <w:rsid w:val="00771B9D"/>
    <w:rsid w:val="007A129B"/>
    <w:rsid w:val="00810725"/>
    <w:rsid w:val="00BA5EC3"/>
    <w:rsid w:val="00CB4669"/>
    <w:rsid w:val="00CF134D"/>
    <w:rsid w:val="00D247B9"/>
    <w:rsid w:val="00D868AA"/>
    <w:rsid w:val="00E3350D"/>
    <w:rsid w:val="00E528AC"/>
    <w:rsid w:val="00ED09A8"/>
    <w:rsid w:val="00FD3E3A"/>
    <w:rsid w:val="00FD6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0D70F"/>
  <w15:chartTrackingRefBased/>
  <w15:docId w15:val="{5F6D9E46-216B-45C5-9711-704979A41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5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5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5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5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5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5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5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5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5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5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5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5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5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5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5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5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5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50D"/>
    <w:rPr>
      <w:rFonts w:eastAsiaTheme="majorEastAsia" w:cstheme="majorBidi"/>
      <w:color w:val="272727" w:themeColor="text1" w:themeTint="D8"/>
    </w:rPr>
  </w:style>
  <w:style w:type="paragraph" w:styleId="Title">
    <w:name w:val="Title"/>
    <w:basedOn w:val="Normal"/>
    <w:next w:val="Normal"/>
    <w:link w:val="TitleChar"/>
    <w:uiPriority w:val="10"/>
    <w:qFormat/>
    <w:rsid w:val="00E335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5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5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5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50D"/>
    <w:pPr>
      <w:spacing w:before="160"/>
      <w:jc w:val="center"/>
    </w:pPr>
    <w:rPr>
      <w:i/>
      <w:iCs/>
      <w:color w:val="404040" w:themeColor="text1" w:themeTint="BF"/>
    </w:rPr>
  </w:style>
  <w:style w:type="character" w:customStyle="1" w:styleId="QuoteChar">
    <w:name w:val="Quote Char"/>
    <w:basedOn w:val="DefaultParagraphFont"/>
    <w:link w:val="Quote"/>
    <w:uiPriority w:val="29"/>
    <w:rsid w:val="00E3350D"/>
    <w:rPr>
      <w:i/>
      <w:iCs/>
      <w:color w:val="404040" w:themeColor="text1" w:themeTint="BF"/>
    </w:rPr>
  </w:style>
  <w:style w:type="paragraph" w:styleId="ListParagraph">
    <w:name w:val="List Paragraph"/>
    <w:basedOn w:val="Normal"/>
    <w:uiPriority w:val="34"/>
    <w:qFormat/>
    <w:rsid w:val="00E3350D"/>
    <w:pPr>
      <w:ind w:left="720"/>
      <w:contextualSpacing/>
    </w:pPr>
  </w:style>
  <w:style w:type="character" w:styleId="IntenseEmphasis">
    <w:name w:val="Intense Emphasis"/>
    <w:basedOn w:val="DefaultParagraphFont"/>
    <w:uiPriority w:val="21"/>
    <w:qFormat/>
    <w:rsid w:val="00E3350D"/>
    <w:rPr>
      <w:i/>
      <w:iCs/>
      <w:color w:val="0F4761" w:themeColor="accent1" w:themeShade="BF"/>
    </w:rPr>
  </w:style>
  <w:style w:type="paragraph" w:styleId="IntenseQuote">
    <w:name w:val="Intense Quote"/>
    <w:basedOn w:val="Normal"/>
    <w:next w:val="Normal"/>
    <w:link w:val="IntenseQuoteChar"/>
    <w:uiPriority w:val="30"/>
    <w:qFormat/>
    <w:rsid w:val="00E335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50D"/>
    <w:rPr>
      <w:i/>
      <w:iCs/>
      <w:color w:val="0F4761" w:themeColor="accent1" w:themeShade="BF"/>
    </w:rPr>
  </w:style>
  <w:style w:type="character" w:styleId="IntenseReference">
    <w:name w:val="Intense Reference"/>
    <w:basedOn w:val="DefaultParagraphFont"/>
    <w:uiPriority w:val="32"/>
    <w:qFormat/>
    <w:rsid w:val="00E3350D"/>
    <w:rPr>
      <w:b/>
      <w:bCs/>
      <w:smallCaps/>
      <w:color w:val="0F4761" w:themeColor="accent1" w:themeShade="BF"/>
      <w:spacing w:val="5"/>
    </w:rPr>
  </w:style>
  <w:style w:type="table" w:styleId="TableGrid">
    <w:name w:val="Table Grid"/>
    <w:basedOn w:val="TableNormal"/>
    <w:uiPriority w:val="39"/>
    <w:rsid w:val="000412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73D7581F979C469350BB2E3F6D3D97" ma:contentTypeVersion="18" ma:contentTypeDescription="Create a new document." ma:contentTypeScope="" ma:versionID="648389f28fa0a52a1e7e604e1526d17a">
  <xsd:schema xmlns:xsd="http://www.w3.org/2001/XMLSchema" xmlns:xs="http://www.w3.org/2001/XMLSchema" xmlns:p="http://schemas.microsoft.com/office/2006/metadata/properties" xmlns:ns2="010960d6-0095-4d77-9fbd-c48beaf17e51" xmlns:ns3="6d27a1ba-0fef-44b6-aa91-7eceebe54042" targetNamespace="http://schemas.microsoft.com/office/2006/metadata/properties" ma:root="true" ma:fieldsID="71f46ee748c860f22c6900e1028ff7e4" ns2:_="" ns3:_="">
    <xsd:import namespace="010960d6-0095-4d77-9fbd-c48beaf17e51"/>
    <xsd:import namespace="6d27a1ba-0fef-44b6-aa91-7eceebe540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960d6-0095-4d77-9fbd-c48beaf17e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87b9764-8927-49e3-82eb-5869e5bf196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27a1ba-0fef-44b6-aa91-7eceebe5404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eb9193-f708-41ec-8204-918feb820fe4}" ma:internalName="TaxCatchAll" ma:showField="CatchAllData" ma:web="6d27a1ba-0fef-44b6-aa91-7eceebe5404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0960d6-0095-4d77-9fbd-c48beaf17e51">
      <Terms xmlns="http://schemas.microsoft.com/office/infopath/2007/PartnerControls"/>
    </lcf76f155ced4ddcb4097134ff3c332f>
    <TaxCatchAll xmlns="6d27a1ba-0fef-44b6-aa91-7eceebe54042" xsi:nil="true"/>
  </documentManagement>
</p:properties>
</file>

<file path=customXml/itemProps1.xml><?xml version="1.0" encoding="utf-8"?>
<ds:datastoreItem xmlns:ds="http://schemas.openxmlformats.org/officeDocument/2006/customXml" ds:itemID="{8B2D8B03-D5D7-4E9F-997A-93C22939A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960d6-0095-4d77-9fbd-c48beaf17e51"/>
    <ds:schemaRef ds:uri="6d27a1ba-0fef-44b6-aa91-7eceebe5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6A82D-8C15-4246-B7BA-19F4EDE5A71E}">
  <ds:schemaRefs>
    <ds:schemaRef ds:uri="http://schemas.microsoft.com/sharepoint/v3/contenttype/forms"/>
  </ds:schemaRefs>
</ds:datastoreItem>
</file>

<file path=customXml/itemProps3.xml><?xml version="1.0" encoding="utf-8"?>
<ds:datastoreItem xmlns:ds="http://schemas.openxmlformats.org/officeDocument/2006/customXml" ds:itemID="{BB14F8A9-163A-4535-A619-8179CDDEC718}">
  <ds:schemaRefs>
    <ds:schemaRef ds:uri="http://schemas.microsoft.com/office/2006/metadata/properties"/>
    <ds:schemaRef ds:uri="http://schemas.microsoft.com/office/infopath/2007/PartnerControls"/>
    <ds:schemaRef ds:uri="010960d6-0095-4d77-9fbd-c48beaf17e51"/>
    <ds:schemaRef ds:uri="6d27a1ba-0fef-44b6-aa91-7eceebe5404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1304</Words>
  <Characters>7134</Characters>
  <Application>Microsoft Office Word</Application>
  <DocSecurity>0</DocSecurity>
  <Lines>310</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Murray</dc:creator>
  <cp:keywords/>
  <dc:description/>
  <cp:lastModifiedBy>Jacqueline Murray</cp:lastModifiedBy>
  <cp:revision>2</cp:revision>
  <cp:lastPrinted>2026-02-17T09:28:00Z</cp:lastPrinted>
  <dcterms:created xsi:type="dcterms:W3CDTF">2026-08-05T07:52:00Z</dcterms:created>
  <dcterms:modified xsi:type="dcterms:W3CDTF">2026-08-05T07:52:00Z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0x010100D173D7581F979C469350BB2E3F6D3D97</vt:lpwstr>
  </property>
  <property fmtid="{D5CDD505-2E9C-101B-9397-08002B2CF9AE}" pid="3" name="MediaServiceImageTags">
    <vt:lpwstr/>
  </property>
</Properties>
</file>